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F7" w:rsidRPr="00B612F0" w:rsidRDefault="00B612F0" w:rsidP="00B612F0">
      <w:pPr>
        <w:jc w:val="center"/>
        <w:rPr>
          <w:rFonts w:ascii="Times New Roman" w:hAnsi="Times New Roman" w:cs="Times New Roman"/>
          <w:b/>
          <w:bCs/>
          <w:sz w:val="28"/>
        </w:rPr>
      </w:pPr>
      <w:r w:rsidRPr="00B612F0">
        <w:rPr>
          <w:rFonts w:ascii="Times New Roman" w:hAnsi="Times New Roman" w:cs="Times New Roman"/>
          <w:b/>
          <w:bCs/>
          <w:sz w:val="28"/>
        </w:rPr>
        <w:t>СОДЕРЖАНИЕ</w:t>
      </w:r>
    </w:p>
    <w:p w:rsidR="00D56FF7" w:rsidRDefault="00B612F0" w:rsidP="00D56FF7">
      <w:pPr>
        <w:jc w:val="both"/>
        <w:rPr>
          <w:rFonts w:ascii="Times New Roman" w:hAnsi="Times New Roman" w:cs="Times New Roman"/>
          <w:sz w:val="28"/>
        </w:rPr>
      </w:pPr>
      <w:r>
        <w:rPr>
          <w:rFonts w:ascii="Times New Roman" w:hAnsi="Times New Roman" w:cs="Times New Roman"/>
          <w:sz w:val="28"/>
        </w:rPr>
        <w:t>ВВЕДЕНИЕ</w:t>
      </w:r>
    </w:p>
    <w:p w:rsidR="00D56FF7" w:rsidRPr="00392E24" w:rsidRDefault="00B612F0" w:rsidP="00D56FF7">
      <w:pPr>
        <w:spacing w:after="0" w:line="360" w:lineRule="auto"/>
        <w:jc w:val="both"/>
        <w:rPr>
          <w:rFonts w:ascii="Times New Roman" w:hAnsi="Times New Roman" w:cs="Times New Roman"/>
          <w:sz w:val="28"/>
        </w:rPr>
      </w:pPr>
      <w:bookmarkStart w:id="0" w:name="_Hlk90161719"/>
      <w:r w:rsidRPr="00392E24">
        <w:rPr>
          <w:rFonts w:ascii="Times New Roman" w:hAnsi="Times New Roman" w:cs="Times New Roman"/>
          <w:sz w:val="28"/>
        </w:rPr>
        <w:t>ГЛАВА 1 ТЕОРЕТИЧЕСКИ</w:t>
      </w:r>
      <w:r>
        <w:rPr>
          <w:rFonts w:ascii="Times New Roman" w:hAnsi="Times New Roman" w:cs="Times New Roman"/>
          <w:sz w:val="28"/>
        </w:rPr>
        <w:t xml:space="preserve">Е И НОРМАТИВНО-ПРАВОВЫЕ ОСНОВЫ </w:t>
      </w:r>
      <w:r w:rsidRPr="00392E24">
        <w:rPr>
          <w:rFonts w:ascii="Times New Roman" w:hAnsi="Times New Roman" w:cs="Times New Roman"/>
          <w:sz w:val="28"/>
        </w:rPr>
        <w:t xml:space="preserve">КАДАСТРОВОГО УЧЕТА </w:t>
      </w:r>
      <w:r>
        <w:rPr>
          <w:rFonts w:ascii="Times New Roman" w:hAnsi="Times New Roman" w:cs="Times New Roman"/>
          <w:sz w:val="28"/>
        </w:rPr>
        <w:t>И РЕГИСТРАЦИИ ПРАВ НА ОБЪЕКТЫ НЕДВИЖИМОСТИ</w:t>
      </w:r>
    </w:p>
    <w:p w:rsidR="00D56FF7" w:rsidRPr="00392E24"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1.1</w:t>
      </w:r>
      <w:r w:rsidR="00B612F0">
        <w:rPr>
          <w:rFonts w:ascii="Times New Roman" w:hAnsi="Times New Roman" w:cs="Times New Roman"/>
          <w:sz w:val="28"/>
        </w:rPr>
        <w:t> </w:t>
      </w:r>
      <w:r w:rsidRPr="00392E24">
        <w:rPr>
          <w:rFonts w:ascii="Times New Roman" w:hAnsi="Times New Roman" w:cs="Times New Roman"/>
          <w:sz w:val="28"/>
        </w:rPr>
        <w:t xml:space="preserve">Понятие и принципы кадастрового учета </w:t>
      </w:r>
      <w:r>
        <w:rPr>
          <w:rFonts w:ascii="Times New Roman" w:hAnsi="Times New Roman" w:cs="Times New Roman"/>
          <w:sz w:val="28"/>
        </w:rPr>
        <w:t>недвижимости</w:t>
      </w:r>
    </w:p>
    <w:bookmarkEnd w:id="0"/>
    <w:p w:rsidR="00D56FF7" w:rsidRPr="00392E24"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1.2</w:t>
      </w:r>
      <w:r w:rsidR="00B612F0">
        <w:rPr>
          <w:rFonts w:ascii="Times New Roman" w:hAnsi="Times New Roman" w:cs="Times New Roman"/>
          <w:sz w:val="28"/>
        </w:rPr>
        <w:t> </w:t>
      </w:r>
      <w:r w:rsidRPr="00392E24">
        <w:rPr>
          <w:rFonts w:ascii="Times New Roman" w:hAnsi="Times New Roman" w:cs="Times New Roman"/>
          <w:sz w:val="28"/>
        </w:rPr>
        <w:t xml:space="preserve">Нормативно-правовое регулирование ведения кадастрового учета </w:t>
      </w:r>
      <w:r>
        <w:rPr>
          <w:rFonts w:ascii="Times New Roman" w:hAnsi="Times New Roman" w:cs="Times New Roman"/>
          <w:sz w:val="28"/>
        </w:rPr>
        <w:t>объектов недвижимости</w:t>
      </w:r>
    </w:p>
    <w:p w:rsidR="00DA7D65"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1.3</w:t>
      </w:r>
      <w:r w:rsidR="00B612F0">
        <w:rPr>
          <w:rFonts w:ascii="Times New Roman" w:hAnsi="Times New Roman" w:cs="Times New Roman"/>
          <w:sz w:val="28"/>
        </w:rPr>
        <w:t> </w:t>
      </w:r>
      <w:r w:rsidRPr="00392E24">
        <w:rPr>
          <w:rFonts w:ascii="Times New Roman" w:hAnsi="Times New Roman" w:cs="Times New Roman"/>
          <w:sz w:val="28"/>
        </w:rPr>
        <w:t xml:space="preserve">Особенности </w:t>
      </w:r>
      <w:r>
        <w:rPr>
          <w:rFonts w:ascii="Times New Roman" w:hAnsi="Times New Roman" w:cs="Times New Roman"/>
          <w:sz w:val="28"/>
        </w:rPr>
        <w:t>кадастрового</w:t>
      </w:r>
      <w:r w:rsidRPr="00D56FF7">
        <w:rPr>
          <w:rFonts w:ascii="Times New Roman" w:hAnsi="Times New Roman" w:cs="Times New Roman"/>
          <w:sz w:val="28"/>
        </w:rPr>
        <w:t xml:space="preserve"> учет</w:t>
      </w:r>
      <w:r>
        <w:rPr>
          <w:rFonts w:ascii="Times New Roman" w:hAnsi="Times New Roman" w:cs="Times New Roman"/>
          <w:sz w:val="28"/>
        </w:rPr>
        <w:t>а</w:t>
      </w:r>
      <w:r w:rsidRPr="00D56FF7">
        <w:rPr>
          <w:rFonts w:ascii="Times New Roman" w:hAnsi="Times New Roman" w:cs="Times New Roman"/>
          <w:sz w:val="28"/>
        </w:rPr>
        <w:t xml:space="preserve"> и регистраци</w:t>
      </w:r>
      <w:r>
        <w:rPr>
          <w:rFonts w:ascii="Times New Roman" w:hAnsi="Times New Roman" w:cs="Times New Roman"/>
          <w:sz w:val="28"/>
        </w:rPr>
        <w:t>и</w:t>
      </w:r>
      <w:r w:rsidRPr="00D56FF7">
        <w:rPr>
          <w:rFonts w:ascii="Times New Roman" w:hAnsi="Times New Roman" w:cs="Times New Roman"/>
          <w:sz w:val="28"/>
        </w:rPr>
        <w:t xml:space="preserve"> прав на объекты недвижимости</w:t>
      </w:r>
      <w:r w:rsidR="00CD7849">
        <w:rPr>
          <w:rFonts w:ascii="Times New Roman" w:hAnsi="Times New Roman" w:cs="Times New Roman"/>
          <w:sz w:val="28"/>
        </w:rPr>
        <w:t xml:space="preserve"> </w:t>
      </w:r>
    </w:p>
    <w:p w:rsidR="00DA7D65" w:rsidRDefault="00B612F0"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ГЛАВА 2</w:t>
      </w:r>
      <w:r>
        <w:rPr>
          <w:rFonts w:ascii="Times New Roman" w:hAnsi="Times New Roman" w:cs="Times New Roman"/>
          <w:sz w:val="28"/>
        </w:rPr>
        <w:t xml:space="preserve"> АНАЛИЗ ПРОЦЕДУРЫ </w:t>
      </w:r>
      <w:bookmarkStart w:id="1" w:name="_Hlk90171262"/>
      <w:r>
        <w:rPr>
          <w:rFonts w:ascii="Times New Roman" w:hAnsi="Times New Roman" w:cs="Times New Roman"/>
          <w:sz w:val="28"/>
        </w:rPr>
        <w:t xml:space="preserve">ПОСТАНОВКИ </w:t>
      </w:r>
      <w:r w:rsidRPr="00D56FF7">
        <w:rPr>
          <w:rFonts w:ascii="Times New Roman" w:hAnsi="Times New Roman" w:cs="Times New Roman"/>
          <w:sz w:val="28"/>
        </w:rPr>
        <w:t>НА КАДАСТРОВЫЙ УЧЕТ И РЕГИСТРАЦИЯ ПРАВ НА ОБЪЕКТЫ НЕДВИЖИМОСТИ</w:t>
      </w:r>
      <w:r>
        <w:rPr>
          <w:rFonts w:ascii="Times New Roman" w:hAnsi="Times New Roman" w:cs="Times New Roman"/>
          <w:sz w:val="28"/>
        </w:rPr>
        <w:t xml:space="preserve"> СОЦИАЛЬНОГО ЗНАЧЕНИЯ</w:t>
      </w:r>
    </w:p>
    <w:bookmarkEnd w:id="1"/>
    <w:p w:rsidR="00D56FF7" w:rsidRPr="00392E24"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2.1</w:t>
      </w:r>
      <w:r w:rsidR="00B612F0">
        <w:rPr>
          <w:rFonts w:ascii="Times New Roman" w:hAnsi="Times New Roman" w:cs="Times New Roman"/>
          <w:sz w:val="28"/>
        </w:rPr>
        <w:t> </w:t>
      </w:r>
      <w:r>
        <w:rPr>
          <w:rFonts w:ascii="Times New Roman" w:hAnsi="Times New Roman" w:cs="Times New Roman"/>
          <w:sz w:val="28"/>
        </w:rPr>
        <w:t>Описание объектов недвижимости</w:t>
      </w:r>
      <w:r w:rsidRPr="00392E24">
        <w:rPr>
          <w:rFonts w:ascii="Times New Roman" w:hAnsi="Times New Roman" w:cs="Times New Roman"/>
          <w:sz w:val="28"/>
        </w:rPr>
        <w:t xml:space="preserve"> </w:t>
      </w:r>
      <w:r w:rsidR="00DA7D65">
        <w:rPr>
          <w:rFonts w:ascii="Times New Roman" w:hAnsi="Times New Roman" w:cs="Times New Roman"/>
          <w:sz w:val="28"/>
        </w:rPr>
        <w:t>социального значения</w:t>
      </w:r>
    </w:p>
    <w:p w:rsidR="00D56FF7"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2.2</w:t>
      </w:r>
      <w:r w:rsidR="00B612F0">
        <w:rPr>
          <w:rFonts w:ascii="Times New Roman" w:hAnsi="Times New Roman" w:cs="Times New Roman"/>
          <w:sz w:val="28"/>
        </w:rPr>
        <w:t> </w:t>
      </w:r>
      <w:r>
        <w:rPr>
          <w:rFonts w:ascii="Times New Roman" w:hAnsi="Times New Roman" w:cs="Times New Roman"/>
          <w:sz w:val="28"/>
        </w:rPr>
        <w:t>Порядок постановки на кадастровый учет объектов недвижимости</w:t>
      </w:r>
      <w:r w:rsidR="00DA7D65">
        <w:rPr>
          <w:rFonts w:ascii="Times New Roman" w:hAnsi="Times New Roman" w:cs="Times New Roman"/>
          <w:sz w:val="28"/>
        </w:rPr>
        <w:t xml:space="preserve"> социального значения</w:t>
      </w:r>
    </w:p>
    <w:p w:rsidR="00D56FF7" w:rsidRDefault="00D56FF7" w:rsidP="00D56FF7">
      <w:pPr>
        <w:spacing w:after="0" w:line="360" w:lineRule="auto"/>
        <w:jc w:val="both"/>
        <w:rPr>
          <w:rFonts w:ascii="Times New Roman" w:hAnsi="Times New Roman" w:cs="Times New Roman"/>
          <w:sz w:val="28"/>
        </w:rPr>
      </w:pPr>
      <w:r>
        <w:rPr>
          <w:rFonts w:ascii="Times New Roman" w:hAnsi="Times New Roman" w:cs="Times New Roman"/>
          <w:sz w:val="28"/>
        </w:rPr>
        <w:t>2.3</w:t>
      </w:r>
      <w:r w:rsidR="00B612F0">
        <w:rPr>
          <w:rFonts w:ascii="Times New Roman" w:hAnsi="Times New Roman" w:cs="Times New Roman"/>
          <w:sz w:val="28"/>
        </w:rPr>
        <w:t> </w:t>
      </w:r>
      <w:r>
        <w:rPr>
          <w:rFonts w:ascii="Times New Roman" w:hAnsi="Times New Roman" w:cs="Times New Roman"/>
          <w:sz w:val="28"/>
        </w:rPr>
        <w:t xml:space="preserve">Процесс регистрации прав на </w:t>
      </w:r>
      <w:bookmarkStart w:id="2" w:name="_Hlk90159621"/>
      <w:r>
        <w:rPr>
          <w:rFonts w:ascii="Times New Roman" w:hAnsi="Times New Roman" w:cs="Times New Roman"/>
          <w:sz w:val="28"/>
        </w:rPr>
        <w:t>объекты недвижимости</w:t>
      </w:r>
      <w:r w:rsidR="00DA7D65">
        <w:rPr>
          <w:rFonts w:ascii="Times New Roman" w:hAnsi="Times New Roman" w:cs="Times New Roman"/>
          <w:sz w:val="28"/>
        </w:rPr>
        <w:t xml:space="preserve"> социального значения</w:t>
      </w:r>
    </w:p>
    <w:p w:rsidR="00D56FF7" w:rsidRPr="00392E24" w:rsidRDefault="00B612F0" w:rsidP="00D56FF7">
      <w:pPr>
        <w:spacing w:after="0" w:line="360" w:lineRule="auto"/>
        <w:jc w:val="both"/>
        <w:rPr>
          <w:rFonts w:ascii="Times New Roman" w:hAnsi="Times New Roman" w:cs="Times New Roman"/>
          <w:sz w:val="28"/>
        </w:rPr>
      </w:pPr>
      <w:bookmarkStart w:id="3" w:name="_Hlk90168188"/>
      <w:bookmarkEnd w:id="2"/>
      <w:r>
        <w:rPr>
          <w:rFonts w:ascii="Times New Roman" w:hAnsi="Times New Roman" w:cs="Times New Roman"/>
          <w:sz w:val="28"/>
        </w:rPr>
        <w:t>ГЛАВА 3 ПРОБЛЕМЫ И ПУТИ СОВЕРШЕНСТВОВАНИЯ КАДАСТРОВОГО УЧЕТА И РЕГИСТРАЦИИ</w:t>
      </w:r>
      <w:r w:rsidRPr="00D56FF7">
        <w:rPr>
          <w:rFonts w:ascii="Times New Roman" w:hAnsi="Times New Roman" w:cs="Times New Roman"/>
          <w:sz w:val="28"/>
        </w:rPr>
        <w:t xml:space="preserve"> ПРАВ НА ОБЪЕКТЫ НЕДВИЖИМОСТИ</w:t>
      </w:r>
    </w:p>
    <w:p w:rsidR="00DA7D65" w:rsidRDefault="00D56FF7" w:rsidP="00D56FF7">
      <w:pPr>
        <w:spacing w:after="0" w:line="360" w:lineRule="auto"/>
        <w:jc w:val="both"/>
        <w:rPr>
          <w:rFonts w:ascii="Times New Roman" w:hAnsi="Times New Roman" w:cs="Times New Roman"/>
          <w:sz w:val="28"/>
        </w:rPr>
      </w:pPr>
      <w:r>
        <w:rPr>
          <w:rFonts w:ascii="Times New Roman" w:hAnsi="Times New Roman" w:cs="Times New Roman"/>
          <w:sz w:val="28"/>
        </w:rPr>
        <w:t>3.1</w:t>
      </w:r>
      <w:r w:rsidR="009F0D38">
        <w:rPr>
          <w:rFonts w:ascii="Times New Roman" w:hAnsi="Times New Roman" w:cs="Times New Roman"/>
          <w:sz w:val="28"/>
          <w:lang w:val="en-US"/>
        </w:rPr>
        <w:t> </w:t>
      </w:r>
      <w:r w:rsidRPr="00392E24">
        <w:rPr>
          <w:rFonts w:ascii="Times New Roman" w:hAnsi="Times New Roman" w:cs="Times New Roman"/>
          <w:sz w:val="28"/>
        </w:rPr>
        <w:t xml:space="preserve">Проблемы при постановке </w:t>
      </w:r>
      <w:r>
        <w:rPr>
          <w:rFonts w:ascii="Times New Roman" w:hAnsi="Times New Roman" w:cs="Times New Roman"/>
          <w:sz w:val="28"/>
        </w:rPr>
        <w:t xml:space="preserve">объектов недвижимости на </w:t>
      </w:r>
      <w:r w:rsidRPr="00392E24">
        <w:rPr>
          <w:rFonts w:ascii="Times New Roman" w:hAnsi="Times New Roman" w:cs="Times New Roman"/>
          <w:sz w:val="28"/>
        </w:rPr>
        <w:t xml:space="preserve">кадастровый </w:t>
      </w:r>
      <w:r w:rsidR="00B612F0" w:rsidRPr="00392E24">
        <w:rPr>
          <w:rFonts w:ascii="Times New Roman" w:hAnsi="Times New Roman" w:cs="Times New Roman"/>
          <w:sz w:val="28"/>
        </w:rPr>
        <w:t xml:space="preserve">учет </w:t>
      </w:r>
      <w:r w:rsidR="00B612F0">
        <w:rPr>
          <w:rFonts w:ascii="Times New Roman" w:hAnsi="Times New Roman" w:cs="Times New Roman"/>
          <w:sz w:val="28"/>
        </w:rPr>
        <w:t>и</w:t>
      </w:r>
      <w:r>
        <w:rPr>
          <w:rFonts w:ascii="Times New Roman" w:hAnsi="Times New Roman" w:cs="Times New Roman"/>
          <w:sz w:val="28"/>
        </w:rPr>
        <w:t xml:space="preserve"> пути их решения</w:t>
      </w:r>
      <w:r w:rsidR="00CD7849">
        <w:rPr>
          <w:rFonts w:ascii="Times New Roman" w:hAnsi="Times New Roman" w:cs="Times New Roman"/>
          <w:sz w:val="28"/>
        </w:rPr>
        <w:t xml:space="preserve"> </w:t>
      </w:r>
    </w:p>
    <w:p w:rsidR="00D56FF7" w:rsidRPr="00392E24" w:rsidRDefault="00D56FF7" w:rsidP="00D56FF7">
      <w:pPr>
        <w:spacing w:after="0" w:line="360" w:lineRule="auto"/>
        <w:jc w:val="both"/>
        <w:rPr>
          <w:rFonts w:ascii="Times New Roman" w:hAnsi="Times New Roman" w:cs="Times New Roman"/>
          <w:sz w:val="28"/>
        </w:rPr>
      </w:pPr>
      <w:r>
        <w:rPr>
          <w:rFonts w:ascii="Times New Roman" w:hAnsi="Times New Roman" w:cs="Times New Roman"/>
          <w:sz w:val="28"/>
        </w:rPr>
        <w:t>3.2. Разработка перспектив правового регулирования регистрации прав на объекты недвижимости</w:t>
      </w:r>
    </w:p>
    <w:bookmarkEnd w:id="3"/>
    <w:p w:rsidR="00D56FF7" w:rsidRPr="00392E24"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Заключение</w:t>
      </w:r>
    </w:p>
    <w:p w:rsidR="00D56FF7" w:rsidRPr="00392E24" w:rsidRDefault="00D56FF7" w:rsidP="00D56FF7">
      <w:pPr>
        <w:spacing w:after="0" w:line="360" w:lineRule="auto"/>
        <w:jc w:val="both"/>
        <w:rPr>
          <w:rFonts w:ascii="Times New Roman" w:hAnsi="Times New Roman" w:cs="Times New Roman"/>
          <w:sz w:val="28"/>
        </w:rPr>
      </w:pPr>
      <w:r w:rsidRPr="00392E24">
        <w:rPr>
          <w:rFonts w:ascii="Times New Roman" w:hAnsi="Times New Roman" w:cs="Times New Roman"/>
          <w:sz w:val="28"/>
        </w:rPr>
        <w:t>Список использованных источников информации</w:t>
      </w:r>
    </w:p>
    <w:p w:rsidR="00D56FF7" w:rsidRDefault="00D56FF7" w:rsidP="00D93BD1">
      <w:pPr>
        <w:spacing w:after="0" w:line="360" w:lineRule="auto"/>
        <w:jc w:val="both"/>
        <w:rPr>
          <w:rFonts w:ascii="Times New Roman" w:hAnsi="Times New Roman" w:cs="Times New Roman"/>
          <w:sz w:val="28"/>
        </w:rPr>
      </w:pPr>
      <w:r w:rsidRPr="00392E24">
        <w:rPr>
          <w:rFonts w:ascii="Times New Roman" w:hAnsi="Times New Roman" w:cs="Times New Roman"/>
          <w:sz w:val="28"/>
        </w:rPr>
        <w:t>Приложения</w:t>
      </w:r>
    </w:p>
    <w:p w:rsidR="00B612F0" w:rsidRDefault="00B612F0" w:rsidP="00D93BD1">
      <w:pPr>
        <w:spacing w:after="0" w:line="360" w:lineRule="auto"/>
        <w:jc w:val="both"/>
        <w:rPr>
          <w:rFonts w:ascii="Times New Roman" w:hAnsi="Times New Roman" w:cs="Times New Roman"/>
          <w:sz w:val="28"/>
        </w:rPr>
      </w:pPr>
    </w:p>
    <w:p w:rsidR="00072E88" w:rsidRPr="00072E88" w:rsidRDefault="00072E88" w:rsidP="00072E88">
      <w:pPr>
        <w:spacing w:after="0" w:line="360" w:lineRule="auto"/>
        <w:jc w:val="center"/>
        <w:rPr>
          <w:rFonts w:ascii="Times New Roman" w:hAnsi="Times New Roman" w:cs="Times New Roman"/>
          <w:b/>
          <w:bCs/>
          <w:sz w:val="28"/>
        </w:rPr>
      </w:pPr>
      <w:r w:rsidRPr="00072E88">
        <w:rPr>
          <w:rFonts w:ascii="Times New Roman" w:hAnsi="Times New Roman" w:cs="Times New Roman"/>
          <w:b/>
          <w:bCs/>
          <w:sz w:val="28"/>
        </w:rPr>
        <w:lastRenderedPageBreak/>
        <w:t>ВВЕДЕНИЕ</w:t>
      </w:r>
    </w:p>
    <w:p w:rsidR="00D93BD1" w:rsidRDefault="00B612F0" w:rsidP="008C41D5">
      <w:pPr>
        <w:spacing w:after="0" w:line="360" w:lineRule="auto"/>
        <w:ind w:firstLine="709"/>
        <w:jc w:val="both"/>
        <w:rPr>
          <w:rFonts w:ascii="Times New Roman" w:hAnsi="Times New Roman" w:cs="Times New Roman"/>
          <w:sz w:val="28"/>
        </w:rPr>
      </w:pPr>
      <w:r w:rsidRPr="00B612F0">
        <w:rPr>
          <w:rFonts w:ascii="Times New Roman" w:hAnsi="Times New Roman" w:cs="Times New Roman"/>
          <w:b/>
          <w:bCs/>
          <w:sz w:val="28"/>
        </w:rPr>
        <w:t xml:space="preserve">Актуальность темы </w:t>
      </w:r>
      <w:r w:rsidRPr="00B612F0">
        <w:rPr>
          <w:rFonts w:ascii="Times New Roman" w:hAnsi="Times New Roman" w:cs="Times New Roman"/>
          <w:sz w:val="28"/>
        </w:rPr>
        <w:t>исследования</w:t>
      </w:r>
      <w:r>
        <w:rPr>
          <w:rFonts w:ascii="Times New Roman" w:hAnsi="Times New Roman" w:cs="Times New Roman"/>
          <w:sz w:val="28"/>
        </w:rPr>
        <w:t xml:space="preserve"> обусловлена тем, что на сегодняшний день </w:t>
      </w:r>
      <w:r w:rsidR="00A82094" w:rsidRPr="00A82094">
        <w:rPr>
          <w:rFonts w:ascii="Times New Roman" w:hAnsi="Times New Roman" w:cs="Times New Roman"/>
          <w:sz w:val="28"/>
        </w:rPr>
        <w:t>недвижимость является основой национального богатства, двигателем экономического роста страны, объектом собственности, управления и рыночного оборота. Ведение единого государственного реестра недвижимости основано на процессе формирования объектов недвижимости, реализуемом в порядке кадастровой деятельности</w:t>
      </w:r>
      <w:r w:rsidR="008C41D5" w:rsidRPr="008C41D5">
        <w:rPr>
          <w:rFonts w:ascii="Times New Roman" w:hAnsi="Times New Roman" w:cs="Times New Roman"/>
          <w:sz w:val="28"/>
        </w:rPr>
        <w:t>.</w:t>
      </w:r>
    </w:p>
    <w:p w:rsidR="00A82094" w:rsidRDefault="00A82094" w:rsidP="008C41D5">
      <w:pPr>
        <w:spacing w:after="0" w:line="360" w:lineRule="auto"/>
        <w:ind w:firstLine="709"/>
        <w:jc w:val="both"/>
        <w:rPr>
          <w:rFonts w:ascii="Times New Roman" w:hAnsi="Times New Roman" w:cs="Times New Roman"/>
          <w:sz w:val="28"/>
        </w:rPr>
      </w:pPr>
      <w:r w:rsidRPr="00A82094">
        <w:rPr>
          <w:rFonts w:ascii="Times New Roman" w:hAnsi="Times New Roman" w:cs="Times New Roman"/>
          <w:sz w:val="28"/>
        </w:rPr>
        <w:t>Актуальность проблемы осуществления государственного кадастрового учета объектов недвижимости обусловлена тем, что только после постановки объекта недвижимости на кадастровый учет государственные органы имеют полную и достоверную информацию о нем, что дает возможность проводить наиболее эффективную налоговую политику. Именно это определяет заинтересованность государства в наиболее точном и полном осуществлении мероприятий по государственному кадастровому учету.</w:t>
      </w:r>
    </w:p>
    <w:p w:rsidR="00B32541" w:rsidRDefault="00B32541" w:rsidP="008C41D5">
      <w:pPr>
        <w:spacing w:after="0" w:line="360" w:lineRule="auto"/>
        <w:ind w:firstLine="709"/>
        <w:jc w:val="both"/>
        <w:rPr>
          <w:rFonts w:ascii="Times New Roman" w:hAnsi="Times New Roman" w:cs="Times New Roman"/>
          <w:sz w:val="28"/>
        </w:rPr>
      </w:pPr>
      <w:r w:rsidRPr="00B32541">
        <w:rPr>
          <w:rFonts w:ascii="Times New Roman" w:hAnsi="Times New Roman" w:cs="Times New Roman"/>
          <w:sz w:val="28"/>
        </w:rPr>
        <w:t xml:space="preserve">Анализируя социально значимые объекты, нельзя оставить без должного внимания учреждения образования. С их помощью люди приобретают знания, умения, навыки, которые необходимы им для успешной социализации. Строительство социально значимых объектов: детских садов, школ, учреждений дополнительного и последипломного образования — это важная задача государства. Без выделения денег на подобное строительство невозможно будет формировать гармонически развитых, духовно богатых людей, следовательно, у государства не будет шансов на развитие и процветание. </w:t>
      </w:r>
    </w:p>
    <w:p w:rsidR="00A82094" w:rsidRDefault="00A82094" w:rsidP="008C41D5">
      <w:pPr>
        <w:spacing w:after="0" w:line="360" w:lineRule="auto"/>
        <w:ind w:firstLine="709"/>
        <w:jc w:val="both"/>
        <w:rPr>
          <w:rFonts w:ascii="Times New Roman" w:hAnsi="Times New Roman" w:cs="Times New Roman"/>
          <w:sz w:val="28"/>
        </w:rPr>
      </w:pPr>
      <w:r w:rsidRPr="00A82094">
        <w:rPr>
          <w:rFonts w:ascii="Times New Roman" w:hAnsi="Times New Roman" w:cs="Times New Roman"/>
          <w:sz w:val="28"/>
        </w:rPr>
        <w:t xml:space="preserve">По общему определению, "кадастр" </w:t>
      </w:r>
      <w:proofErr w:type="gramStart"/>
      <w:r w:rsidRPr="00A82094">
        <w:rPr>
          <w:rFonts w:ascii="Times New Roman" w:hAnsi="Times New Roman" w:cs="Times New Roman"/>
          <w:sz w:val="28"/>
        </w:rPr>
        <w:t>- это</w:t>
      </w:r>
      <w:proofErr w:type="gramEnd"/>
      <w:r w:rsidRPr="00A82094">
        <w:rPr>
          <w:rFonts w:ascii="Times New Roman" w:hAnsi="Times New Roman" w:cs="Times New Roman"/>
          <w:sz w:val="28"/>
        </w:rPr>
        <w:t xml:space="preserve"> систематизированный, официально составленный на основе периодических или непрерывных наблюдений набор базовой информации об экономических ресурсах страны. Это методологически упорядоченный государственный учет данных о недвижимом имуществе в пределах определенного государства или района, основанный на результатах кадастровых работ. Следует отметить, что имущество </w:t>
      </w:r>
      <w:proofErr w:type="gramStart"/>
      <w:r w:rsidRPr="00A82094">
        <w:rPr>
          <w:rFonts w:ascii="Times New Roman" w:hAnsi="Times New Roman" w:cs="Times New Roman"/>
          <w:sz w:val="28"/>
        </w:rPr>
        <w:t>- это</w:t>
      </w:r>
      <w:proofErr w:type="gramEnd"/>
      <w:r w:rsidRPr="00A82094">
        <w:rPr>
          <w:rFonts w:ascii="Times New Roman" w:hAnsi="Times New Roman" w:cs="Times New Roman"/>
          <w:sz w:val="28"/>
        </w:rPr>
        <w:t xml:space="preserve"> индивидуально определенная вещь, существование которой </w:t>
      </w:r>
      <w:r w:rsidRPr="00A82094">
        <w:rPr>
          <w:rFonts w:ascii="Times New Roman" w:hAnsi="Times New Roman" w:cs="Times New Roman"/>
          <w:sz w:val="28"/>
        </w:rPr>
        <w:lastRenderedPageBreak/>
        <w:t>подтверждается исключительно посредством государственной кадастровой регистрации имущества - внесения информации об уникальных характеристиках данного объекта недвижимости в государственный кадастр недвижимости.</w:t>
      </w:r>
    </w:p>
    <w:p w:rsidR="00A82094" w:rsidRDefault="00A82094" w:rsidP="008C41D5">
      <w:pPr>
        <w:spacing w:after="0" w:line="360" w:lineRule="auto"/>
        <w:ind w:firstLine="709"/>
        <w:jc w:val="both"/>
        <w:rPr>
          <w:rFonts w:ascii="Times New Roman" w:hAnsi="Times New Roman" w:cs="Times New Roman"/>
          <w:sz w:val="28"/>
        </w:rPr>
      </w:pPr>
      <w:r w:rsidRPr="00A82094">
        <w:rPr>
          <w:rFonts w:ascii="Times New Roman" w:hAnsi="Times New Roman" w:cs="Times New Roman"/>
          <w:sz w:val="28"/>
        </w:rPr>
        <w:t>Единый государственный реестр недвижимости является одним из основных инструментов регулирования отношений в сфере недвижимости. Это единая государственная система признания и подтверждения фактов возникновения и существования или прекращения существования объектов кадастрового учета, она включает в себя данные и документы о таких характеристиках объекта недвижимости, как: количественные характеристики объектов, их распределение по собственникам, владельцам, пользователям и арендаторам.</w:t>
      </w:r>
    </w:p>
    <w:p w:rsidR="00A82094" w:rsidRDefault="00A82094" w:rsidP="008C41D5">
      <w:pPr>
        <w:spacing w:after="0" w:line="360" w:lineRule="auto"/>
        <w:ind w:firstLine="709"/>
        <w:jc w:val="both"/>
        <w:rPr>
          <w:rFonts w:ascii="Times New Roman" w:hAnsi="Times New Roman" w:cs="Times New Roman"/>
          <w:sz w:val="28"/>
        </w:rPr>
      </w:pPr>
      <w:r w:rsidRPr="00A82094">
        <w:rPr>
          <w:rFonts w:ascii="Times New Roman" w:hAnsi="Times New Roman" w:cs="Times New Roman"/>
          <w:sz w:val="28"/>
        </w:rPr>
        <w:t>Качество кадастровой информации во многом определяет эффективность функционирования современной системы налогообложения, рынка недвижимости, инвестиционных процессов, управленческих решений в области развития и управления территориями и многое другое. Рано или поздно нам придется иметь дело с государственной регистрацией 5 прав на недвижимость. Дело в том, что в соответствии с пунктом 1 статьи 8.1 Гражданского кодекса Российской Федерации в случаях, предусмотренных законом, права, закрепляющие право собственности на объект гражданских прав за определенным лицом, ограничения таких прав и обременения имущества (права на имущество) подлежат государственной регистрации.</w:t>
      </w:r>
    </w:p>
    <w:p w:rsidR="008C41D5" w:rsidRDefault="008C41D5" w:rsidP="008C41D5">
      <w:pPr>
        <w:spacing w:after="0" w:line="360" w:lineRule="auto"/>
        <w:ind w:firstLine="709"/>
        <w:jc w:val="both"/>
        <w:rPr>
          <w:rFonts w:ascii="Times New Roman" w:hAnsi="Times New Roman" w:cs="Times New Roman"/>
          <w:sz w:val="28"/>
        </w:rPr>
      </w:pPr>
      <w:r w:rsidRPr="008C41D5">
        <w:rPr>
          <w:rFonts w:ascii="Times New Roman" w:hAnsi="Times New Roman" w:cs="Times New Roman"/>
          <w:sz w:val="28"/>
        </w:rPr>
        <w:t xml:space="preserve">Государственная регистрация осуществляется в порядке, установленном законодательством РФ. В настоящее время такой порядок установлен Федеральным законом от </w:t>
      </w:r>
      <w:proofErr w:type="spellStart"/>
      <w:r w:rsidR="00A82094" w:rsidRPr="00A82094">
        <w:rPr>
          <w:rFonts w:ascii="Times New Roman" w:hAnsi="Times New Roman" w:cs="Times New Roman"/>
          <w:sz w:val="28"/>
        </w:rPr>
        <w:t>от</w:t>
      </w:r>
      <w:proofErr w:type="spellEnd"/>
      <w:r w:rsidR="00A82094" w:rsidRPr="00A82094">
        <w:rPr>
          <w:rFonts w:ascii="Times New Roman" w:hAnsi="Times New Roman" w:cs="Times New Roman"/>
          <w:sz w:val="28"/>
        </w:rPr>
        <w:t xml:space="preserve"> 24.07.2007 N 221-ФЗ (ред. от 11.06.2021) "О кадастровой деятельности" (с изм. и доп., вступ. в силу с 28.10.2021</w:t>
      </w:r>
      <w:r w:rsidR="00A82094">
        <w:rPr>
          <w:rFonts w:ascii="Times New Roman" w:hAnsi="Times New Roman" w:cs="Times New Roman"/>
          <w:sz w:val="28"/>
        </w:rPr>
        <w:t>).</w:t>
      </w:r>
    </w:p>
    <w:p w:rsidR="00B32541" w:rsidRPr="00B32541" w:rsidRDefault="00B32541" w:rsidP="00B32541">
      <w:pPr>
        <w:spacing w:after="0" w:line="360" w:lineRule="auto"/>
        <w:ind w:firstLine="709"/>
        <w:jc w:val="both"/>
        <w:rPr>
          <w:rFonts w:ascii="Times New Roman" w:hAnsi="Times New Roman" w:cs="Times New Roman"/>
          <w:sz w:val="28"/>
        </w:rPr>
      </w:pPr>
      <w:r w:rsidRPr="00B32541">
        <w:rPr>
          <w:rFonts w:ascii="Times New Roman" w:hAnsi="Times New Roman" w:cs="Times New Roman"/>
          <w:b/>
          <w:bCs/>
          <w:sz w:val="28"/>
        </w:rPr>
        <w:t xml:space="preserve">Степень научной разработанности темы исследования. </w:t>
      </w:r>
      <w:r>
        <w:rPr>
          <w:rFonts w:ascii="Times New Roman" w:hAnsi="Times New Roman" w:cs="Times New Roman"/>
          <w:sz w:val="28"/>
        </w:rPr>
        <w:t xml:space="preserve">Вопросами процедуры </w:t>
      </w:r>
      <w:r w:rsidRPr="00B32541">
        <w:rPr>
          <w:rFonts w:ascii="Times New Roman" w:hAnsi="Times New Roman" w:cs="Times New Roman"/>
          <w:sz w:val="28"/>
        </w:rPr>
        <w:t xml:space="preserve">постановки на кадастровый учет и регистрация прав на объекты недвижимости </w:t>
      </w:r>
      <w:r>
        <w:rPr>
          <w:rFonts w:ascii="Times New Roman" w:hAnsi="Times New Roman" w:cs="Times New Roman"/>
          <w:sz w:val="28"/>
        </w:rPr>
        <w:t>занимались такие авторы, как</w:t>
      </w:r>
      <w:r w:rsidRPr="00B32541">
        <w:rPr>
          <w:rFonts w:ascii="Times New Roman" w:hAnsi="Times New Roman" w:cs="Times New Roman"/>
          <w:sz w:val="28"/>
        </w:rPr>
        <w:t xml:space="preserve"> </w:t>
      </w:r>
      <w:r w:rsidR="00842951" w:rsidRPr="003632C0">
        <w:rPr>
          <w:rFonts w:ascii="Times New Roman" w:eastAsia="Calibri" w:hAnsi="Times New Roman" w:cs="Times New Roman"/>
          <w:sz w:val="28"/>
          <w:szCs w:val="28"/>
        </w:rPr>
        <w:t>Батуева Э. Ц.</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Бланков А.С</w:t>
      </w:r>
      <w:r w:rsidR="00842951">
        <w:rPr>
          <w:rFonts w:ascii="Times New Roman" w:eastAsia="Calibri" w:hAnsi="Times New Roman" w:cs="Times New Roman"/>
          <w:sz w:val="28"/>
          <w:szCs w:val="28"/>
        </w:rPr>
        <w:t>.,</w:t>
      </w:r>
      <w:r w:rsidR="00842951" w:rsidRPr="00842951">
        <w:rPr>
          <w:rFonts w:ascii="Times New Roman" w:eastAsia="Calibri" w:hAnsi="Times New Roman" w:cs="Times New Roman"/>
          <w:sz w:val="28"/>
          <w:szCs w:val="28"/>
        </w:rPr>
        <w:t xml:space="preserve"> </w:t>
      </w:r>
      <w:r w:rsidR="00842951" w:rsidRPr="003632C0">
        <w:rPr>
          <w:rFonts w:ascii="Times New Roman" w:eastAsia="Calibri" w:hAnsi="Times New Roman" w:cs="Times New Roman"/>
          <w:sz w:val="28"/>
          <w:szCs w:val="28"/>
        </w:rPr>
        <w:t>Выродова Ю.Н.</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w:t>
      </w:r>
      <w:proofErr w:type="spellStart"/>
      <w:r w:rsidR="00842951" w:rsidRPr="003632C0">
        <w:rPr>
          <w:rFonts w:ascii="Times New Roman" w:eastAsia="Calibri" w:hAnsi="Times New Roman" w:cs="Times New Roman"/>
          <w:sz w:val="28"/>
          <w:szCs w:val="28"/>
        </w:rPr>
        <w:t>Грибовский</w:t>
      </w:r>
      <w:proofErr w:type="spellEnd"/>
      <w:r w:rsidR="00842951" w:rsidRPr="003632C0">
        <w:rPr>
          <w:rFonts w:ascii="Times New Roman" w:eastAsia="Calibri" w:hAnsi="Times New Roman" w:cs="Times New Roman"/>
          <w:sz w:val="28"/>
          <w:szCs w:val="28"/>
        </w:rPr>
        <w:t xml:space="preserve"> С.В. Давыдова, Д. Д.</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Жданова Р.В.</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w:t>
      </w:r>
      <w:proofErr w:type="spellStart"/>
      <w:r w:rsidR="00842951" w:rsidRPr="003632C0">
        <w:rPr>
          <w:rFonts w:ascii="Times New Roman" w:eastAsia="Calibri" w:hAnsi="Times New Roman" w:cs="Times New Roman"/>
          <w:sz w:val="28"/>
          <w:szCs w:val="28"/>
        </w:rPr>
        <w:t>Землякова</w:t>
      </w:r>
      <w:proofErr w:type="spellEnd"/>
      <w:r w:rsidR="00842951">
        <w:rPr>
          <w:rFonts w:ascii="Times New Roman" w:eastAsia="Calibri" w:hAnsi="Times New Roman" w:cs="Times New Roman"/>
          <w:sz w:val="28"/>
          <w:szCs w:val="28"/>
        </w:rPr>
        <w:t xml:space="preserve"> </w:t>
      </w:r>
      <w:r w:rsidR="00842951" w:rsidRPr="003632C0">
        <w:rPr>
          <w:rFonts w:ascii="Times New Roman" w:eastAsia="Calibri" w:hAnsi="Times New Roman" w:cs="Times New Roman"/>
          <w:sz w:val="28"/>
          <w:szCs w:val="28"/>
        </w:rPr>
        <w:lastRenderedPageBreak/>
        <w:t>Г.Л.</w:t>
      </w:r>
      <w:r w:rsidR="00842951">
        <w:rPr>
          <w:rFonts w:ascii="Times New Roman" w:eastAsia="Calibri" w:hAnsi="Times New Roman" w:cs="Times New Roman"/>
          <w:sz w:val="28"/>
          <w:szCs w:val="28"/>
        </w:rPr>
        <w:t xml:space="preserve">, </w:t>
      </w:r>
      <w:proofErr w:type="spellStart"/>
      <w:r w:rsidR="00842951" w:rsidRPr="003632C0">
        <w:rPr>
          <w:rFonts w:ascii="Times New Roman" w:eastAsia="Calibri" w:hAnsi="Times New Roman" w:cs="Times New Roman"/>
          <w:sz w:val="28"/>
          <w:szCs w:val="28"/>
        </w:rPr>
        <w:t>Липски</w:t>
      </w:r>
      <w:proofErr w:type="spellEnd"/>
      <w:r w:rsidR="00842951" w:rsidRPr="003632C0">
        <w:rPr>
          <w:rFonts w:ascii="Times New Roman" w:eastAsia="Calibri" w:hAnsi="Times New Roman" w:cs="Times New Roman"/>
          <w:sz w:val="28"/>
          <w:szCs w:val="28"/>
        </w:rPr>
        <w:t xml:space="preserve"> С.А.</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Милехина Е.А.</w:t>
      </w:r>
      <w:r w:rsidR="00842951">
        <w:rPr>
          <w:rFonts w:ascii="Times New Roman" w:eastAsia="Calibri" w:hAnsi="Times New Roman" w:cs="Times New Roman"/>
          <w:sz w:val="28"/>
          <w:szCs w:val="28"/>
        </w:rPr>
        <w:t>,</w:t>
      </w:r>
      <w:r w:rsidR="00842951" w:rsidRPr="003632C0">
        <w:rPr>
          <w:rFonts w:ascii="Times New Roman" w:eastAsia="Calibri" w:hAnsi="Times New Roman" w:cs="Times New Roman"/>
          <w:sz w:val="28"/>
          <w:szCs w:val="28"/>
        </w:rPr>
        <w:t xml:space="preserve"> Обухов М.С. </w:t>
      </w:r>
      <w:r>
        <w:rPr>
          <w:rFonts w:ascii="Times New Roman" w:hAnsi="Times New Roman" w:cs="Times New Roman"/>
          <w:sz w:val="28"/>
        </w:rPr>
        <w:t xml:space="preserve">и </w:t>
      </w:r>
      <w:proofErr w:type="spellStart"/>
      <w:r>
        <w:rPr>
          <w:rFonts w:ascii="Times New Roman" w:hAnsi="Times New Roman" w:cs="Times New Roman"/>
          <w:sz w:val="28"/>
        </w:rPr>
        <w:t>др.Основу</w:t>
      </w:r>
      <w:proofErr w:type="spellEnd"/>
      <w:r>
        <w:rPr>
          <w:rFonts w:ascii="Times New Roman" w:hAnsi="Times New Roman" w:cs="Times New Roman"/>
          <w:sz w:val="28"/>
        </w:rPr>
        <w:t xml:space="preserve"> нашего исследования </w:t>
      </w:r>
      <w:r w:rsidRPr="00B32541">
        <w:rPr>
          <w:rFonts w:ascii="Times New Roman" w:hAnsi="Times New Roman" w:cs="Times New Roman"/>
          <w:sz w:val="28"/>
        </w:rPr>
        <w:t xml:space="preserve">составили результаты научных трудов по общей теории земельного права, отдельные теоретические исследования по проблемам земельного и других </w:t>
      </w:r>
      <w:proofErr w:type="spellStart"/>
      <w:r w:rsidRPr="00B32541">
        <w:rPr>
          <w:rFonts w:ascii="Times New Roman" w:hAnsi="Times New Roman" w:cs="Times New Roman"/>
          <w:sz w:val="28"/>
        </w:rPr>
        <w:t>природоресурсных</w:t>
      </w:r>
      <w:proofErr w:type="spellEnd"/>
      <w:r w:rsidRPr="00B32541">
        <w:rPr>
          <w:rFonts w:ascii="Times New Roman" w:hAnsi="Times New Roman" w:cs="Times New Roman"/>
          <w:sz w:val="28"/>
        </w:rPr>
        <w:t xml:space="preserve"> кадастров, а так же исследования по вопросам управления земельными ресурсами</w:t>
      </w:r>
      <w:r>
        <w:rPr>
          <w:rFonts w:ascii="Times New Roman" w:hAnsi="Times New Roman" w:cs="Times New Roman"/>
          <w:sz w:val="28"/>
        </w:rPr>
        <w:t xml:space="preserve"> социального назначения</w:t>
      </w:r>
      <w:r w:rsidRPr="00B32541">
        <w:rPr>
          <w:rFonts w:ascii="Times New Roman" w:hAnsi="Times New Roman" w:cs="Times New Roman"/>
          <w:sz w:val="28"/>
        </w:rPr>
        <w:t xml:space="preserve">. </w:t>
      </w:r>
    </w:p>
    <w:p w:rsidR="00B612F0" w:rsidRDefault="00B612F0" w:rsidP="008C41D5">
      <w:pPr>
        <w:spacing w:after="0" w:line="360" w:lineRule="auto"/>
        <w:ind w:firstLine="709"/>
        <w:jc w:val="both"/>
        <w:rPr>
          <w:rFonts w:ascii="Times New Roman" w:hAnsi="Times New Roman" w:cs="Times New Roman"/>
          <w:sz w:val="28"/>
        </w:rPr>
      </w:pPr>
      <w:r w:rsidRPr="00B612F0">
        <w:rPr>
          <w:rFonts w:ascii="Times New Roman" w:hAnsi="Times New Roman" w:cs="Times New Roman"/>
          <w:b/>
          <w:bCs/>
          <w:sz w:val="28"/>
        </w:rPr>
        <w:t>Объектом исследования</w:t>
      </w:r>
      <w:r w:rsidRPr="00B612F0">
        <w:rPr>
          <w:rFonts w:ascii="Times New Roman" w:hAnsi="Times New Roman" w:cs="Times New Roman"/>
          <w:sz w:val="28"/>
        </w:rPr>
        <w:t xml:space="preserve"> служит </w:t>
      </w:r>
      <w:bookmarkStart w:id="4" w:name="_Hlk90159702"/>
      <w:r>
        <w:rPr>
          <w:rFonts w:ascii="Times New Roman" w:hAnsi="Times New Roman" w:cs="Times New Roman"/>
          <w:sz w:val="28"/>
        </w:rPr>
        <w:t>п</w:t>
      </w:r>
      <w:r w:rsidRPr="00B612F0">
        <w:rPr>
          <w:rFonts w:ascii="Times New Roman" w:hAnsi="Times New Roman" w:cs="Times New Roman"/>
          <w:sz w:val="28"/>
        </w:rPr>
        <w:t>роцедура постановки на кадастровый учет и регистрация прав на объекты недвижимости</w:t>
      </w:r>
      <w:r>
        <w:rPr>
          <w:rFonts w:ascii="Times New Roman" w:hAnsi="Times New Roman" w:cs="Times New Roman"/>
          <w:sz w:val="28"/>
        </w:rPr>
        <w:t>.</w:t>
      </w:r>
      <w:bookmarkEnd w:id="4"/>
    </w:p>
    <w:p w:rsidR="008C41D5" w:rsidRDefault="00B612F0" w:rsidP="00C02C93">
      <w:pPr>
        <w:spacing w:after="0" w:line="360" w:lineRule="auto"/>
        <w:ind w:firstLine="709"/>
        <w:jc w:val="both"/>
        <w:rPr>
          <w:rFonts w:ascii="Times New Roman" w:hAnsi="Times New Roman" w:cs="Times New Roman"/>
          <w:sz w:val="28"/>
        </w:rPr>
      </w:pPr>
      <w:r w:rsidRPr="00B612F0">
        <w:rPr>
          <w:rFonts w:ascii="Times New Roman" w:hAnsi="Times New Roman" w:cs="Times New Roman"/>
          <w:sz w:val="28"/>
        </w:rPr>
        <w:t xml:space="preserve"> </w:t>
      </w:r>
      <w:r w:rsidRPr="00B612F0">
        <w:rPr>
          <w:rFonts w:ascii="Times New Roman" w:hAnsi="Times New Roman" w:cs="Times New Roman"/>
          <w:b/>
          <w:bCs/>
          <w:sz w:val="28"/>
        </w:rPr>
        <w:t>Предметом исследования</w:t>
      </w:r>
      <w:r w:rsidRPr="00B612F0">
        <w:rPr>
          <w:rFonts w:ascii="Times New Roman" w:hAnsi="Times New Roman" w:cs="Times New Roman"/>
          <w:sz w:val="28"/>
        </w:rPr>
        <w:t xml:space="preserve"> являются кадастровые работы, выполняемые для постановки на учет в едином государственном реестре объекты недвижимости социального значения</w:t>
      </w:r>
      <w:r>
        <w:rPr>
          <w:rFonts w:ascii="Times New Roman" w:hAnsi="Times New Roman" w:cs="Times New Roman"/>
          <w:sz w:val="28"/>
        </w:rPr>
        <w:t>.</w:t>
      </w:r>
    </w:p>
    <w:p w:rsidR="00C02C93" w:rsidRDefault="00D13DE3" w:rsidP="00C02C93">
      <w:pPr>
        <w:spacing w:after="0" w:line="360" w:lineRule="auto"/>
        <w:ind w:firstLine="709"/>
        <w:jc w:val="both"/>
        <w:rPr>
          <w:rFonts w:ascii="Times New Roman" w:hAnsi="Times New Roman" w:cs="Times New Roman"/>
          <w:sz w:val="28"/>
        </w:rPr>
      </w:pPr>
      <w:r w:rsidRPr="00D13DE3">
        <w:rPr>
          <w:rFonts w:ascii="Times New Roman" w:hAnsi="Times New Roman" w:cs="Times New Roman"/>
          <w:b/>
          <w:bCs/>
          <w:sz w:val="28"/>
        </w:rPr>
        <w:t xml:space="preserve">Целью </w:t>
      </w:r>
      <w:r w:rsidRPr="00D13DE3">
        <w:rPr>
          <w:rFonts w:ascii="Times New Roman" w:hAnsi="Times New Roman" w:cs="Times New Roman"/>
          <w:sz w:val="28"/>
        </w:rPr>
        <w:t>выпускной квалификационной работы является изучение состава и порядка выполнения процедур</w:t>
      </w:r>
      <w:r>
        <w:rPr>
          <w:rFonts w:ascii="Times New Roman" w:hAnsi="Times New Roman" w:cs="Times New Roman"/>
          <w:sz w:val="28"/>
        </w:rPr>
        <w:t>ы</w:t>
      </w:r>
      <w:r w:rsidRPr="00D13DE3">
        <w:rPr>
          <w:rFonts w:ascii="Times New Roman" w:hAnsi="Times New Roman" w:cs="Times New Roman"/>
          <w:sz w:val="28"/>
        </w:rPr>
        <w:t xml:space="preserve"> постановки на кадастровый учет и регистраци</w:t>
      </w:r>
      <w:r>
        <w:rPr>
          <w:rFonts w:ascii="Times New Roman" w:hAnsi="Times New Roman" w:cs="Times New Roman"/>
          <w:sz w:val="28"/>
        </w:rPr>
        <w:t>и</w:t>
      </w:r>
      <w:r w:rsidRPr="00D13DE3">
        <w:rPr>
          <w:rFonts w:ascii="Times New Roman" w:hAnsi="Times New Roman" w:cs="Times New Roman"/>
          <w:sz w:val="28"/>
        </w:rPr>
        <w:t xml:space="preserve"> прав на объекты недвижимости</w:t>
      </w:r>
      <w:r>
        <w:rPr>
          <w:rFonts w:ascii="Times New Roman" w:hAnsi="Times New Roman" w:cs="Times New Roman"/>
          <w:sz w:val="28"/>
        </w:rPr>
        <w:t xml:space="preserve"> социального назначения на примере школ г. Москвы</w:t>
      </w:r>
      <w:r w:rsidRPr="00D13DE3">
        <w:rPr>
          <w:rFonts w:ascii="Times New Roman" w:hAnsi="Times New Roman" w:cs="Times New Roman"/>
          <w:sz w:val="28"/>
        </w:rPr>
        <w:t>.</w:t>
      </w:r>
    </w:p>
    <w:p w:rsidR="002810C5" w:rsidRDefault="002810C5" w:rsidP="00C02C93">
      <w:pPr>
        <w:spacing w:after="0" w:line="360" w:lineRule="auto"/>
        <w:ind w:firstLine="709"/>
        <w:jc w:val="both"/>
        <w:rPr>
          <w:rFonts w:ascii="Times New Roman" w:hAnsi="Times New Roman" w:cs="Times New Roman"/>
          <w:b/>
          <w:bCs/>
          <w:sz w:val="28"/>
        </w:rPr>
      </w:pPr>
      <w:r>
        <w:rPr>
          <w:rFonts w:ascii="Times New Roman" w:hAnsi="Times New Roman" w:cs="Times New Roman"/>
          <w:sz w:val="28"/>
        </w:rPr>
        <w:t xml:space="preserve">Для достижения цели исследования определены следующие основные </w:t>
      </w:r>
      <w:r w:rsidRPr="002810C5">
        <w:rPr>
          <w:rFonts w:ascii="Times New Roman" w:hAnsi="Times New Roman" w:cs="Times New Roman"/>
          <w:b/>
          <w:bCs/>
          <w:sz w:val="28"/>
        </w:rPr>
        <w:t>задачи:</w:t>
      </w:r>
    </w:p>
    <w:p w:rsidR="002810C5" w:rsidRPr="002810C5" w:rsidRDefault="002810C5"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1. Изучить п</w:t>
      </w:r>
      <w:r w:rsidRPr="002810C5">
        <w:rPr>
          <w:rFonts w:ascii="Times New Roman" w:hAnsi="Times New Roman" w:cs="Times New Roman"/>
          <w:sz w:val="28"/>
        </w:rPr>
        <w:t>онятие и принципы кадастрового учета недвижимости</w:t>
      </w:r>
      <w:r>
        <w:rPr>
          <w:rFonts w:ascii="Times New Roman" w:hAnsi="Times New Roman" w:cs="Times New Roman"/>
          <w:sz w:val="28"/>
        </w:rPr>
        <w:t>;</w:t>
      </w:r>
    </w:p>
    <w:p w:rsidR="002810C5" w:rsidRPr="002810C5" w:rsidRDefault="002810C5"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936BCB">
        <w:rPr>
          <w:rFonts w:ascii="Times New Roman" w:hAnsi="Times New Roman" w:cs="Times New Roman"/>
          <w:sz w:val="28"/>
        </w:rPr>
        <w:t> </w:t>
      </w:r>
      <w:r>
        <w:rPr>
          <w:rFonts w:ascii="Times New Roman" w:hAnsi="Times New Roman" w:cs="Times New Roman"/>
          <w:sz w:val="28"/>
        </w:rPr>
        <w:t>Рассмотреть н</w:t>
      </w:r>
      <w:r w:rsidRPr="002810C5">
        <w:rPr>
          <w:rFonts w:ascii="Times New Roman" w:hAnsi="Times New Roman" w:cs="Times New Roman"/>
          <w:sz w:val="28"/>
        </w:rPr>
        <w:t>ормативно-правовое регулирование ведения кадастрового учета объектов недвижимости</w:t>
      </w:r>
      <w:r>
        <w:rPr>
          <w:rFonts w:ascii="Times New Roman" w:hAnsi="Times New Roman" w:cs="Times New Roman"/>
          <w:sz w:val="28"/>
        </w:rPr>
        <w:t>;</w:t>
      </w:r>
    </w:p>
    <w:p w:rsidR="002810C5" w:rsidRPr="002810C5" w:rsidRDefault="002810C5"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3. Проанализировать о</w:t>
      </w:r>
      <w:r w:rsidRPr="002810C5">
        <w:rPr>
          <w:rFonts w:ascii="Times New Roman" w:hAnsi="Times New Roman" w:cs="Times New Roman"/>
          <w:sz w:val="28"/>
        </w:rPr>
        <w:t>собенности кадастрового учета и регистрации прав на объекты недвижимости;</w:t>
      </w:r>
    </w:p>
    <w:p w:rsidR="002810C5" w:rsidRPr="002810C5" w:rsidRDefault="002810C5"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4. Представить о</w:t>
      </w:r>
      <w:r w:rsidRPr="002810C5">
        <w:rPr>
          <w:rFonts w:ascii="Times New Roman" w:hAnsi="Times New Roman" w:cs="Times New Roman"/>
          <w:sz w:val="28"/>
        </w:rPr>
        <w:t>писание объектов недвижимости социального значения</w:t>
      </w:r>
      <w:r w:rsidR="00936BCB">
        <w:rPr>
          <w:rFonts w:ascii="Times New Roman" w:hAnsi="Times New Roman" w:cs="Times New Roman"/>
          <w:sz w:val="28"/>
        </w:rPr>
        <w:t>;</w:t>
      </w:r>
    </w:p>
    <w:p w:rsidR="002810C5" w:rsidRPr="002810C5" w:rsidRDefault="00936BCB"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Рассмотреть порядок </w:t>
      </w:r>
      <w:r w:rsidR="002810C5" w:rsidRPr="002810C5">
        <w:rPr>
          <w:rFonts w:ascii="Times New Roman" w:hAnsi="Times New Roman" w:cs="Times New Roman"/>
          <w:sz w:val="28"/>
        </w:rPr>
        <w:t>постановки на кадастровый учет объектов недвижимости социального значения</w:t>
      </w:r>
      <w:r>
        <w:rPr>
          <w:rFonts w:ascii="Times New Roman" w:hAnsi="Times New Roman" w:cs="Times New Roman"/>
          <w:sz w:val="28"/>
        </w:rPr>
        <w:t>;</w:t>
      </w:r>
    </w:p>
    <w:p w:rsidR="002810C5" w:rsidRPr="002810C5" w:rsidRDefault="00936BCB"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6. Охарактеризовать п</w:t>
      </w:r>
      <w:r w:rsidR="002810C5" w:rsidRPr="002810C5">
        <w:rPr>
          <w:rFonts w:ascii="Times New Roman" w:hAnsi="Times New Roman" w:cs="Times New Roman"/>
          <w:sz w:val="28"/>
        </w:rPr>
        <w:t>роцесс регистрации прав на объекты недвижимости социального значения</w:t>
      </w:r>
      <w:r>
        <w:rPr>
          <w:rFonts w:ascii="Times New Roman" w:hAnsi="Times New Roman" w:cs="Times New Roman"/>
          <w:sz w:val="28"/>
        </w:rPr>
        <w:t>;</w:t>
      </w:r>
    </w:p>
    <w:p w:rsidR="002810C5" w:rsidRPr="002810C5" w:rsidRDefault="00936BCB"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7. Выявить и обосновать п</w:t>
      </w:r>
      <w:r w:rsidR="002810C5" w:rsidRPr="002810C5">
        <w:rPr>
          <w:rFonts w:ascii="Times New Roman" w:hAnsi="Times New Roman" w:cs="Times New Roman"/>
          <w:sz w:val="28"/>
        </w:rPr>
        <w:t>роблемы</w:t>
      </w:r>
      <w:r>
        <w:rPr>
          <w:rFonts w:ascii="Times New Roman" w:hAnsi="Times New Roman" w:cs="Times New Roman"/>
          <w:sz w:val="28"/>
        </w:rPr>
        <w:t>, возникающие</w:t>
      </w:r>
      <w:r w:rsidR="002810C5" w:rsidRPr="002810C5">
        <w:rPr>
          <w:rFonts w:ascii="Times New Roman" w:hAnsi="Times New Roman" w:cs="Times New Roman"/>
          <w:sz w:val="28"/>
        </w:rPr>
        <w:t xml:space="preserve"> при постановке объектов недвижимости на кадастровый учет и пути их решения</w:t>
      </w:r>
      <w:r>
        <w:rPr>
          <w:rFonts w:ascii="Times New Roman" w:hAnsi="Times New Roman" w:cs="Times New Roman"/>
          <w:sz w:val="28"/>
        </w:rPr>
        <w:t>;</w:t>
      </w:r>
    </w:p>
    <w:p w:rsidR="002810C5" w:rsidRPr="002810C5" w:rsidRDefault="00936BCB" w:rsidP="002810C5">
      <w:pPr>
        <w:spacing w:after="0" w:line="360" w:lineRule="auto"/>
        <w:ind w:firstLine="709"/>
        <w:jc w:val="both"/>
        <w:rPr>
          <w:rFonts w:ascii="Times New Roman" w:hAnsi="Times New Roman" w:cs="Times New Roman"/>
          <w:sz w:val="28"/>
        </w:rPr>
      </w:pPr>
      <w:r>
        <w:rPr>
          <w:rFonts w:ascii="Times New Roman" w:hAnsi="Times New Roman" w:cs="Times New Roman"/>
          <w:sz w:val="28"/>
        </w:rPr>
        <w:t>8</w:t>
      </w:r>
      <w:r w:rsidR="002810C5" w:rsidRPr="002810C5">
        <w:rPr>
          <w:rFonts w:ascii="Times New Roman" w:hAnsi="Times New Roman" w:cs="Times New Roman"/>
          <w:sz w:val="28"/>
        </w:rPr>
        <w:t xml:space="preserve">. </w:t>
      </w:r>
      <w:r>
        <w:rPr>
          <w:rFonts w:ascii="Times New Roman" w:hAnsi="Times New Roman" w:cs="Times New Roman"/>
          <w:sz w:val="28"/>
        </w:rPr>
        <w:t>Разработать</w:t>
      </w:r>
      <w:r w:rsidR="002810C5" w:rsidRPr="002810C5">
        <w:rPr>
          <w:rFonts w:ascii="Times New Roman" w:hAnsi="Times New Roman" w:cs="Times New Roman"/>
          <w:sz w:val="28"/>
        </w:rPr>
        <w:t xml:space="preserve"> перспектив</w:t>
      </w:r>
      <w:r>
        <w:rPr>
          <w:rFonts w:ascii="Times New Roman" w:hAnsi="Times New Roman" w:cs="Times New Roman"/>
          <w:sz w:val="28"/>
        </w:rPr>
        <w:t>ные направления</w:t>
      </w:r>
      <w:r w:rsidR="002810C5" w:rsidRPr="002810C5">
        <w:rPr>
          <w:rFonts w:ascii="Times New Roman" w:hAnsi="Times New Roman" w:cs="Times New Roman"/>
          <w:sz w:val="28"/>
        </w:rPr>
        <w:t xml:space="preserve"> правового регулирования регистрации прав на объекты недвижимости</w:t>
      </w:r>
      <w:r>
        <w:rPr>
          <w:rFonts w:ascii="Times New Roman" w:hAnsi="Times New Roman" w:cs="Times New Roman"/>
          <w:sz w:val="28"/>
        </w:rPr>
        <w:t>.</w:t>
      </w:r>
    </w:p>
    <w:p w:rsidR="00FE2F53" w:rsidRDefault="00F56BFE" w:rsidP="00037489">
      <w:pPr>
        <w:spacing w:after="0" w:line="360" w:lineRule="auto"/>
        <w:ind w:firstLine="709"/>
        <w:jc w:val="both"/>
        <w:rPr>
          <w:rFonts w:ascii="Times New Roman" w:hAnsi="Times New Roman" w:cs="Times New Roman"/>
          <w:bCs/>
          <w:sz w:val="28"/>
          <w:szCs w:val="28"/>
        </w:rPr>
      </w:pPr>
      <w:r w:rsidRPr="00F56BFE">
        <w:rPr>
          <w:rFonts w:ascii="Times New Roman" w:hAnsi="Times New Roman" w:cs="Times New Roman"/>
          <w:b/>
          <w:sz w:val="28"/>
          <w:szCs w:val="28"/>
        </w:rPr>
        <w:lastRenderedPageBreak/>
        <w:t xml:space="preserve">Теоретической и методологической основой </w:t>
      </w:r>
      <w:r w:rsidRPr="00F56BFE">
        <w:rPr>
          <w:rFonts w:ascii="Times New Roman" w:hAnsi="Times New Roman" w:cs="Times New Roman"/>
          <w:bCs/>
          <w:sz w:val="28"/>
          <w:szCs w:val="28"/>
        </w:rPr>
        <w:t xml:space="preserve">исследования явились законодательные и нормативные документы Российской Федерации, нормативно-правовые акты, такие как законы, действующие на территории Российской Федерации, Постановления Правительства Российской Федерации, рекомендации, монографические публикации отечественных и зарубежных авторов, публикации в периодических изданиях в области </w:t>
      </w:r>
      <w:r w:rsidR="00FE2F53">
        <w:rPr>
          <w:rFonts w:ascii="Times New Roman" w:hAnsi="Times New Roman" w:cs="Times New Roman"/>
          <w:bCs/>
          <w:sz w:val="28"/>
          <w:szCs w:val="28"/>
        </w:rPr>
        <w:t xml:space="preserve">процедуры </w:t>
      </w:r>
      <w:r w:rsidR="00FE2F53" w:rsidRPr="00FE2F53">
        <w:rPr>
          <w:rFonts w:ascii="Times New Roman" w:hAnsi="Times New Roman" w:cs="Times New Roman"/>
          <w:bCs/>
          <w:sz w:val="28"/>
          <w:szCs w:val="28"/>
        </w:rPr>
        <w:t>постановки на кадастровый учет и регистраци</w:t>
      </w:r>
      <w:r w:rsidR="00FE2F53">
        <w:rPr>
          <w:rFonts w:ascii="Times New Roman" w:hAnsi="Times New Roman" w:cs="Times New Roman"/>
          <w:bCs/>
          <w:sz w:val="28"/>
          <w:szCs w:val="28"/>
        </w:rPr>
        <w:t>и</w:t>
      </w:r>
      <w:r w:rsidR="00FE2F53" w:rsidRPr="00FE2F53">
        <w:rPr>
          <w:rFonts w:ascii="Times New Roman" w:hAnsi="Times New Roman" w:cs="Times New Roman"/>
          <w:bCs/>
          <w:sz w:val="28"/>
          <w:szCs w:val="28"/>
        </w:rPr>
        <w:t xml:space="preserve"> прав на объекты недвижимости.</w:t>
      </w:r>
    </w:p>
    <w:p w:rsidR="00F56BFE" w:rsidRPr="00F56BFE" w:rsidRDefault="00F56BFE" w:rsidP="00037489">
      <w:pPr>
        <w:spacing w:after="0" w:line="360" w:lineRule="auto"/>
        <w:ind w:firstLine="709"/>
        <w:jc w:val="both"/>
        <w:rPr>
          <w:rFonts w:ascii="Times New Roman" w:hAnsi="Times New Roman" w:cs="Times New Roman"/>
          <w:bCs/>
          <w:sz w:val="28"/>
          <w:szCs w:val="28"/>
        </w:rPr>
      </w:pPr>
      <w:r w:rsidRPr="00F56BFE">
        <w:rPr>
          <w:rFonts w:ascii="Times New Roman" w:hAnsi="Times New Roman" w:cs="Times New Roman"/>
          <w:b/>
          <w:sz w:val="28"/>
          <w:szCs w:val="28"/>
        </w:rPr>
        <w:t>Методология исследования</w:t>
      </w:r>
      <w:r w:rsidRPr="00F56BFE">
        <w:rPr>
          <w:rFonts w:ascii="Times New Roman" w:hAnsi="Times New Roman" w:cs="Times New Roman"/>
          <w:bCs/>
          <w:sz w:val="28"/>
          <w:szCs w:val="28"/>
        </w:rPr>
        <w:t xml:space="preserve"> основана на использовании классических научных методов и приемов: системного подхода к объекту и предмету исследования, анализа и синтеза, сравнения и обобщения, методов исторического и логического анализа теоретического и практического материала, что обеспечивает целостность, всесторонность и достоверность ВКР.</w:t>
      </w:r>
    </w:p>
    <w:p w:rsidR="00037489" w:rsidRPr="00037489" w:rsidRDefault="00037489" w:rsidP="00037489">
      <w:pPr>
        <w:spacing w:after="0" w:line="360" w:lineRule="auto"/>
        <w:ind w:firstLine="709"/>
        <w:jc w:val="both"/>
        <w:rPr>
          <w:rFonts w:ascii="Times New Roman" w:eastAsia="Calibri" w:hAnsi="Times New Roman" w:cs="Times New Roman"/>
          <w:color w:val="000000"/>
          <w:sz w:val="28"/>
          <w:szCs w:val="28"/>
          <w:shd w:val="clear" w:color="auto" w:fill="FFFFFF"/>
          <w:lang w:eastAsia="ru-RU"/>
        </w:rPr>
      </w:pPr>
      <w:r w:rsidRPr="00037489">
        <w:rPr>
          <w:rFonts w:ascii="Times New Roman" w:eastAsia="Calibri" w:hAnsi="Times New Roman" w:cs="Times New Roman"/>
          <w:b/>
          <w:bCs/>
          <w:color w:val="000000"/>
          <w:sz w:val="28"/>
          <w:szCs w:val="28"/>
          <w:shd w:val="clear" w:color="auto" w:fill="FFFFFF"/>
          <w:lang w:eastAsia="ru-RU"/>
        </w:rPr>
        <w:t>Структура работы.</w:t>
      </w:r>
      <w:r w:rsidRPr="00037489">
        <w:rPr>
          <w:rFonts w:ascii="Times New Roman" w:eastAsia="Calibri" w:hAnsi="Times New Roman" w:cs="Times New Roman"/>
          <w:color w:val="000000"/>
          <w:sz w:val="28"/>
          <w:szCs w:val="28"/>
          <w:shd w:val="clear" w:color="auto" w:fill="FFFFFF"/>
          <w:lang w:eastAsia="ru-RU"/>
        </w:rPr>
        <w:t xml:space="preserve"> Выпускная квалификационная работа состоит из введения, трех глав, заключения и списка использованных источников.</w:t>
      </w:r>
    </w:p>
    <w:p w:rsidR="00037489" w:rsidRDefault="00037489" w:rsidP="00037489">
      <w:pPr>
        <w:spacing w:after="0" w:line="360" w:lineRule="auto"/>
        <w:ind w:firstLine="709"/>
        <w:jc w:val="both"/>
        <w:rPr>
          <w:rFonts w:ascii="Times New Roman" w:hAnsi="Times New Roman" w:cs="Times New Roman"/>
          <w:sz w:val="28"/>
        </w:rPr>
      </w:pPr>
      <w:r>
        <w:rPr>
          <w:rFonts w:ascii="Times New Roman" w:hAnsi="Times New Roman" w:cs="Times New Roman"/>
          <w:sz w:val="28"/>
        </w:rPr>
        <w:t>В первой главе рассмотрено п</w:t>
      </w:r>
      <w:r w:rsidRPr="002810C5">
        <w:rPr>
          <w:rFonts w:ascii="Times New Roman" w:hAnsi="Times New Roman" w:cs="Times New Roman"/>
          <w:sz w:val="28"/>
        </w:rPr>
        <w:t>онятие и принципы кадастрового учета недвижимости</w:t>
      </w:r>
      <w:r>
        <w:rPr>
          <w:rFonts w:ascii="Times New Roman" w:hAnsi="Times New Roman" w:cs="Times New Roman"/>
          <w:sz w:val="28"/>
        </w:rPr>
        <w:t>, н</w:t>
      </w:r>
      <w:r w:rsidRPr="002810C5">
        <w:rPr>
          <w:rFonts w:ascii="Times New Roman" w:hAnsi="Times New Roman" w:cs="Times New Roman"/>
          <w:sz w:val="28"/>
        </w:rPr>
        <w:t>ормативно-правовое регулирование ведения кадастрового учета объектов недвижимости</w:t>
      </w:r>
      <w:r>
        <w:rPr>
          <w:rFonts w:ascii="Times New Roman" w:hAnsi="Times New Roman" w:cs="Times New Roman"/>
          <w:sz w:val="28"/>
        </w:rPr>
        <w:t>, проанализированы о</w:t>
      </w:r>
      <w:r w:rsidRPr="002810C5">
        <w:rPr>
          <w:rFonts w:ascii="Times New Roman" w:hAnsi="Times New Roman" w:cs="Times New Roman"/>
          <w:sz w:val="28"/>
        </w:rPr>
        <w:t>собенности кадастрового учета и регистрации прав на объекты недвижимости</w:t>
      </w:r>
      <w:r>
        <w:rPr>
          <w:rFonts w:ascii="Times New Roman" w:hAnsi="Times New Roman" w:cs="Times New Roman"/>
          <w:sz w:val="28"/>
        </w:rPr>
        <w:t>.</w:t>
      </w:r>
    </w:p>
    <w:p w:rsidR="00037489" w:rsidRDefault="00037489" w:rsidP="00037489">
      <w:pPr>
        <w:spacing w:after="0" w:line="360" w:lineRule="auto"/>
        <w:ind w:firstLine="709"/>
        <w:jc w:val="both"/>
        <w:rPr>
          <w:rFonts w:ascii="Times New Roman" w:hAnsi="Times New Roman" w:cs="Times New Roman"/>
          <w:sz w:val="28"/>
        </w:rPr>
      </w:pPr>
      <w:r>
        <w:rPr>
          <w:rFonts w:ascii="Times New Roman" w:hAnsi="Times New Roman" w:cs="Times New Roman"/>
          <w:sz w:val="28"/>
        </w:rPr>
        <w:t>Во второй главе представлено описание</w:t>
      </w:r>
      <w:r w:rsidRPr="002810C5">
        <w:rPr>
          <w:rFonts w:ascii="Times New Roman" w:hAnsi="Times New Roman" w:cs="Times New Roman"/>
          <w:sz w:val="28"/>
        </w:rPr>
        <w:t xml:space="preserve"> объектов недвижимости социального значения</w:t>
      </w:r>
      <w:r>
        <w:rPr>
          <w:rFonts w:ascii="Times New Roman" w:hAnsi="Times New Roman" w:cs="Times New Roman"/>
          <w:sz w:val="28"/>
        </w:rPr>
        <w:t xml:space="preserve">, рассмотрен порядок </w:t>
      </w:r>
      <w:r w:rsidRPr="002810C5">
        <w:rPr>
          <w:rFonts w:ascii="Times New Roman" w:hAnsi="Times New Roman" w:cs="Times New Roman"/>
          <w:sz w:val="28"/>
        </w:rPr>
        <w:t>постановки на кадастровый учет объектов недвижимости социального значения</w:t>
      </w:r>
      <w:r>
        <w:rPr>
          <w:rFonts w:ascii="Times New Roman" w:hAnsi="Times New Roman" w:cs="Times New Roman"/>
          <w:sz w:val="28"/>
        </w:rPr>
        <w:t>, охарактеризован п</w:t>
      </w:r>
      <w:r w:rsidRPr="002810C5">
        <w:rPr>
          <w:rFonts w:ascii="Times New Roman" w:hAnsi="Times New Roman" w:cs="Times New Roman"/>
          <w:sz w:val="28"/>
        </w:rPr>
        <w:t>роцесс регистрации прав на объекты недвижимости социального значения</w:t>
      </w:r>
      <w:r>
        <w:rPr>
          <w:rFonts w:ascii="Times New Roman" w:hAnsi="Times New Roman" w:cs="Times New Roman"/>
          <w:sz w:val="28"/>
        </w:rPr>
        <w:t>.</w:t>
      </w:r>
    </w:p>
    <w:p w:rsidR="00037489" w:rsidRDefault="00037489" w:rsidP="00037489">
      <w:pPr>
        <w:spacing w:after="0" w:line="360" w:lineRule="auto"/>
        <w:ind w:firstLine="709"/>
        <w:jc w:val="both"/>
        <w:rPr>
          <w:rFonts w:ascii="Times New Roman" w:hAnsi="Times New Roman" w:cs="Times New Roman"/>
          <w:sz w:val="28"/>
        </w:rPr>
      </w:pPr>
      <w:r>
        <w:rPr>
          <w:rFonts w:ascii="Times New Roman" w:hAnsi="Times New Roman" w:cs="Times New Roman"/>
          <w:sz w:val="28"/>
        </w:rPr>
        <w:t>В третьей главе выявлены и обоснованы проблемы, возникающие</w:t>
      </w:r>
      <w:r w:rsidRPr="002810C5">
        <w:rPr>
          <w:rFonts w:ascii="Times New Roman" w:hAnsi="Times New Roman" w:cs="Times New Roman"/>
          <w:sz w:val="28"/>
        </w:rPr>
        <w:t xml:space="preserve"> при постановке объектов недвижимости на кадастровый учет и пути их решения</w:t>
      </w:r>
      <w:r>
        <w:rPr>
          <w:rFonts w:ascii="Times New Roman" w:hAnsi="Times New Roman" w:cs="Times New Roman"/>
          <w:sz w:val="28"/>
        </w:rPr>
        <w:t>, а также разработаны</w:t>
      </w:r>
      <w:r w:rsidRPr="002810C5">
        <w:rPr>
          <w:rFonts w:ascii="Times New Roman" w:hAnsi="Times New Roman" w:cs="Times New Roman"/>
          <w:sz w:val="28"/>
        </w:rPr>
        <w:t xml:space="preserve"> перспектив</w:t>
      </w:r>
      <w:r>
        <w:rPr>
          <w:rFonts w:ascii="Times New Roman" w:hAnsi="Times New Roman" w:cs="Times New Roman"/>
          <w:sz w:val="28"/>
        </w:rPr>
        <w:t>ные направления</w:t>
      </w:r>
      <w:r w:rsidRPr="002810C5">
        <w:rPr>
          <w:rFonts w:ascii="Times New Roman" w:hAnsi="Times New Roman" w:cs="Times New Roman"/>
          <w:sz w:val="28"/>
        </w:rPr>
        <w:t xml:space="preserve"> правового регулирования регистрации прав на объекты недвижимости</w:t>
      </w:r>
      <w:r>
        <w:rPr>
          <w:rFonts w:ascii="Times New Roman" w:hAnsi="Times New Roman" w:cs="Times New Roman"/>
          <w:sz w:val="28"/>
        </w:rPr>
        <w:t>.</w:t>
      </w:r>
    </w:p>
    <w:p w:rsidR="00A82094" w:rsidRDefault="00A82094" w:rsidP="00037489">
      <w:pPr>
        <w:spacing w:after="0" w:line="360" w:lineRule="auto"/>
        <w:ind w:firstLine="709"/>
        <w:jc w:val="both"/>
        <w:rPr>
          <w:rFonts w:ascii="Times New Roman" w:hAnsi="Times New Roman" w:cs="Times New Roman"/>
          <w:sz w:val="28"/>
        </w:rPr>
      </w:pPr>
    </w:p>
    <w:p w:rsidR="00A82094" w:rsidRDefault="00A82094" w:rsidP="00037489">
      <w:pPr>
        <w:spacing w:after="0" w:line="360" w:lineRule="auto"/>
        <w:ind w:firstLine="709"/>
        <w:jc w:val="both"/>
        <w:rPr>
          <w:rFonts w:ascii="Times New Roman" w:hAnsi="Times New Roman" w:cs="Times New Roman"/>
          <w:sz w:val="28"/>
        </w:rPr>
      </w:pPr>
    </w:p>
    <w:p w:rsidR="00AF5636" w:rsidRPr="00AF5636" w:rsidRDefault="00AF5636" w:rsidP="00AF5636">
      <w:pPr>
        <w:spacing w:after="0" w:line="360" w:lineRule="auto"/>
        <w:jc w:val="center"/>
        <w:rPr>
          <w:rFonts w:ascii="Times New Roman" w:hAnsi="Times New Roman" w:cs="Times New Roman"/>
          <w:b/>
          <w:bCs/>
          <w:sz w:val="28"/>
          <w:szCs w:val="28"/>
        </w:rPr>
      </w:pPr>
      <w:r w:rsidRPr="00AF5636">
        <w:rPr>
          <w:rFonts w:ascii="Times New Roman" w:hAnsi="Times New Roman" w:cs="Times New Roman"/>
          <w:b/>
          <w:bCs/>
          <w:sz w:val="28"/>
          <w:szCs w:val="28"/>
        </w:rPr>
        <w:lastRenderedPageBreak/>
        <w:t>ГЛАВА 1</w:t>
      </w:r>
      <w:r w:rsidR="000C30C0">
        <w:rPr>
          <w:rFonts w:ascii="Times New Roman" w:hAnsi="Times New Roman" w:cs="Times New Roman"/>
          <w:b/>
          <w:bCs/>
          <w:sz w:val="28"/>
          <w:szCs w:val="28"/>
        </w:rPr>
        <w:t>.</w:t>
      </w:r>
      <w:r w:rsidRPr="00AF5636">
        <w:rPr>
          <w:rFonts w:ascii="Times New Roman" w:hAnsi="Times New Roman" w:cs="Times New Roman"/>
          <w:b/>
          <w:bCs/>
          <w:sz w:val="28"/>
          <w:szCs w:val="28"/>
        </w:rPr>
        <w:t xml:space="preserve"> ТЕОРЕТИЧЕСКИЕ И НОРМАТИВНО-ПРАВОВЫЕ ОСНОВЫ КАДАСТРОВОГО УЧЕТА И РЕГИСТРАЦИИ ПРАВ НА ОБЪЕКТЫ НЕДВИЖИМОСТИ</w:t>
      </w:r>
    </w:p>
    <w:p w:rsidR="00AF5636" w:rsidRPr="00AF5636" w:rsidRDefault="00AF5636" w:rsidP="00AF5636">
      <w:pPr>
        <w:spacing w:after="0" w:line="360" w:lineRule="auto"/>
        <w:jc w:val="center"/>
        <w:rPr>
          <w:rFonts w:ascii="Times New Roman" w:hAnsi="Times New Roman" w:cs="Times New Roman"/>
          <w:b/>
          <w:bCs/>
          <w:sz w:val="28"/>
          <w:szCs w:val="28"/>
        </w:rPr>
      </w:pPr>
      <w:r w:rsidRPr="00AF5636">
        <w:rPr>
          <w:rFonts w:ascii="Times New Roman" w:hAnsi="Times New Roman" w:cs="Times New Roman"/>
          <w:b/>
          <w:bCs/>
          <w:sz w:val="28"/>
          <w:szCs w:val="28"/>
        </w:rPr>
        <w:t>1.1 Понятие и принципы кадастрового учета недвижимости</w:t>
      </w:r>
    </w:p>
    <w:p w:rsidR="000C30C0" w:rsidRDefault="000C30C0" w:rsidP="000C30C0">
      <w:pPr>
        <w:spacing w:after="0" w:line="360" w:lineRule="auto"/>
        <w:ind w:firstLine="709"/>
        <w:jc w:val="both"/>
        <w:rPr>
          <w:rFonts w:ascii="Times New Roman" w:hAnsi="Times New Roman" w:cs="Times New Roman"/>
          <w:sz w:val="28"/>
          <w:szCs w:val="28"/>
        </w:rPr>
      </w:pPr>
    </w:p>
    <w:p w:rsidR="00A82094" w:rsidRDefault="00A82094" w:rsidP="000C30C0">
      <w:pPr>
        <w:spacing w:after="0" w:line="360" w:lineRule="auto"/>
        <w:ind w:firstLine="709"/>
        <w:jc w:val="both"/>
        <w:rPr>
          <w:rFonts w:ascii="Times New Roman" w:hAnsi="Times New Roman" w:cs="Times New Roman"/>
          <w:color w:val="000000"/>
          <w:sz w:val="28"/>
          <w:szCs w:val="28"/>
        </w:rPr>
      </w:pPr>
      <w:r w:rsidRPr="00A82094">
        <w:rPr>
          <w:rFonts w:ascii="Times New Roman" w:hAnsi="Times New Roman" w:cs="Times New Roman"/>
          <w:sz w:val="28"/>
          <w:szCs w:val="28"/>
        </w:rPr>
        <w:t>Государственный кадастровый учет объектов недвижимого имущества, включая объекты социального назначения, в том числе объекты капитального строительства (здания, сооружения, объекты незавершенного строительства, отдельные недвижимые комплексы, помещения), осуществляется на основании</w:t>
      </w:r>
      <w:r w:rsidRPr="00A82094">
        <w:rPr>
          <w:rFonts w:ascii="Times New Roman" w:hAnsi="Times New Roman" w:cs="Times New Roman"/>
          <w:sz w:val="28"/>
          <w:szCs w:val="28"/>
        </w:rPr>
        <w:t xml:space="preserve"> </w:t>
      </w:r>
      <w:r w:rsidR="00235045" w:rsidRPr="00235045">
        <w:rPr>
          <w:rFonts w:ascii="Times New Roman" w:hAnsi="Times New Roman" w:cs="Times New Roman"/>
          <w:sz w:val="28"/>
          <w:szCs w:val="28"/>
        </w:rPr>
        <w:t>Федеральн</w:t>
      </w:r>
      <w:r w:rsidR="00235045">
        <w:rPr>
          <w:rFonts w:ascii="Times New Roman" w:hAnsi="Times New Roman" w:cs="Times New Roman"/>
          <w:sz w:val="28"/>
          <w:szCs w:val="28"/>
        </w:rPr>
        <w:t>ого</w:t>
      </w:r>
      <w:r w:rsidR="00235045" w:rsidRPr="00235045">
        <w:rPr>
          <w:rFonts w:ascii="Times New Roman" w:hAnsi="Times New Roman" w:cs="Times New Roman"/>
          <w:sz w:val="28"/>
          <w:szCs w:val="28"/>
        </w:rPr>
        <w:t xml:space="preserve"> закон</w:t>
      </w:r>
      <w:r w:rsidR="00235045">
        <w:rPr>
          <w:rFonts w:ascii="Times New Roman" w:hAnsi="Times New Roman" w:cs="Times New Roman"/>
          <w:sz w:val="28"/>
          <w:szCs w:val="28"/>
        </w:rPr>
        <w:t>а</w:t>
      </w:r>
      <w:r w:rsidR="00235045" w:rsidRPr="00235045">
        <w:rPr>
          <w:rFonts w:ascii="Times New Roman" w:hAnsi="Times New Roman" w:cs="Times New Roman"/>
          <w:sz w:val="28"/>
          <w:szCs w:val="28"/>
        </w:rPr>
        <w:t xml:space="preserve"> от 24.07.2007 N 221-ФЗ (ред. от 11.06.2021) "О кадастровой деятельности" (с изм. и доп., вступ. в силу с 28.10.2021) </w:t>
      </w:r>
      <w:r w:rsidR="00460861">
        <w:rPr>
          <w:rFonts w:ascii="Times New Roman" w:hAnsi="Times New Roman" w:cs="Times New Roman"/>
          <w:sz w:val="28"/>
          <w:szCs w:val="28"/>
        </w:rPr>
        <w:t>[5]</w:t>
      </w:r>
      <w:r w:rsidR="00694F10" w:rsidRPr="00235045">
        <w:rPr>
          <w:rFonts w:ascii="Times New Roman" w:hAnsi="Times New Roman" w:cs="Times New Roman"/>
          <w:sz w:val="28"/>
          <w:szCs w:val="28"/>
        </w:rPr>
        <w:t>.</w:t>
      </w:r>
      <w:r w:rsidR="00235045" w:rsidRPr="00235045">
        <w:rPr>
          <w:rFonts w:ascii="Times New Roman" w:hAnsi="Times New Roman" w:cs="Times New Roman"/>
          <w:color w:val="000000"/>
          <w:sz w:val="28"/>
          <w:szCs w:val="28"/>
        </w:rPr>
        <w:t xml:space="preserve"> </w:t>
      </w:r>
      <w:r w:rsidRPr="00A82094">
        <w:rPr>
          <w:rFonts w:ascii="Times New Roman" w:hAnsi="Times New Roman" w:cs="Times New Roman"/>
          <w:color w:val="000000"/>
          <w:sz w:val="28"/>
          <w:szCs w:val="28"/>
        </w:rPr>
        <w:t>Данный закон регулирует отношения, которые возникают при осуществлении кадастровой деятельности, деятельности саморегулируемых организаций кадастровых инженеров, национальной ассоциации саморегулируемых организаций кадастровых инженеров.</w:t>
      </w:r>
    </w:p>
    <w:p w:rsidR="00AF5636" w:rsidRDefault="000C30C0" w:rsidP="00A82094">
      <w:pPr>
        <w:spacing w:after="0" w:line="360" w:lineRule="auto"/>
        <w:ind w:firstLine="709"/>
        <w:jc w:val="both"/>
        <w:rPr>
          <w:rFonts w:ascii="Times New Roman" w:hAnsi="Times New Roman" w:cs="Times New Roman"/>
          <w:sz w:val="28"/>
          <w:szCs w:val="28"/>
        </w:rPr>
      </w:pPr>
      <w:r w:rsidRPr="000C30C0">
        <w:rPr>
          <w:rFonts w:ascii="Times New Roman" w:hAnsi="Times New Roman" w:cs="Times New Roman"/>
          <w:sz w:val="28"/>
          <w:szCs w:val="28"/>
        </w:rPr>
        <w:t>Основн</w:t>
      </w:r>
      <w:r w:rsidR="005D3973">
        <w:rPr>
          <w:rFonts w:ascii="Times New Roman" w:hAnsi="Times New Roman" w:cs="Times New Roman"/>
          <w:sz w:val="28"/>
          <w:szCs w:val="28"/>
        </w:rPr>
        <w:t>ыми</w:t>
      </w:r>
      <w:r w:rsidRPr="000C30C0">
        <w:rPr>
          <w:rFonts w:ascii="Times New Roman" w:hAnsi="Times New Roman" w:cs="Times New Roman"/>
          <w:sz w:val="28"/>
          <w:szCs w:val="28"/>
        </w:rPr>
        <w:t xml:space="preserve"> закон</w:t>
      </w:r>
      <w:r w:rsidR="005D3973">
        <w:rPr>
          <w:rFonts w:ascii="Times New Roman" w:hAnsi="Times New Roman" w:cs="Times New Roman"/>
          <w:sz w:val="28"/>
          <w:szCs w:val="28"/>
        </w:rPr>
        <w:t>ами</w:t>
      </w:r>
      <w:r w:rsidRPr="000C30C0">
        <w:rPr>
          <w:rFonts w:ascii="Times New Roman" w:hAnsi="Times New Roman" w:cs="Times New Roman"/>
          <w:sz w:val="28"/>
          <w:szCs w:val="28"/>
        </w:rPr>
        <w:t>, регулирующи</w:t>
      </w:r>
      <w:r w:rsidR="005D3973">
        <w:rPr>
          <w:rFonts w:ascii="Times New Roman" w:hAnsi="Times New Roman" w:cs="Times New Roman"/>
          <w:sz w:val="28"/>
          <w:szCs w:val="28"/>
        </w:rPr>
        <w:t>ми</w:t>
      </w:r>
      <w:r w:rsidRPr="000C30C0">
        <w:rPr>
          <w:rFonts w:ascii="Times New Roman" w:hAnsi="Times New Roman" w:cs="Times New Roman"/>
          <w:sz w:val="28"/>
          <w:szCs w:val="28"/>
        </w:rPr>
        <w:t xml:space="preserve"> отношения, связанные с ведением единого государственного реестра недвижимости, в соответствии с которым ведется государственный кадастровый учет недвижимого имущества и кадастровая деятельность – Федеральный закон от 13.07.2015 № 218-ФЗ «О государственной регистрации недвижимости», который вступил в силу с 1 января 2017 г.</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rPr>
        <w:t>[</w:t>
      </w:r>
      <w:r w:rsidR="007F270F">
        <w:rPr>
          <w:rFonts w:ascii="Times New Roman" w:hAnsi="Times New Roman" w:cs="Times New Roman"/>
          <w:sz w:val="28"/>
          <w:szCs w:val="28"/>
        </w:rPr>
        <w:t>7</w:t>
      </w:r>
      <w:r w:rsidR="007F270F">
        <w:rPr>
          <w:rFonts w:ascii="Times New Roman" w:hAnsi="Times New Roman" w:cs="Times New Roman"/>
          <w:sz w:val="28"/>
          <w:szCs w:val="28"/>
        </w:rPr>
        <w:t>]</w:t>
      </w:r>
      <w:r w:rsidR="00A82094">
        <w:rPr>
          <w:rFonts w:ascii="Times New Roman" w:hAnsi="Times New Roman" w:cs="Times New Roman"/>
          <w:sz w:val="28"/>
          <w:szCs w:val="28"/>
        </w:rPr>
        <w:t>, с этого года -</w:t>
      </w:r>
      <w:r w:rsidR="00A82094" w:rsidRPr="00A82094">
        <w:rPr>
          <w:rFonts w:ascii="Arial" w:eastAsia="Times New Roman" w:hAnsi="Arial" w:cs="Arial"/>
          <w:color w:val="020C22"/>
          <w:kern w:val="36"/>
          <w:sz w:val="48"/>
          <w:szCs w:val="48"/>
          <w:lang w:eastAsia="ru-RU"/>
        </w:rPr>
        <w:t xml:space="preserve"> </w:t>
      </w:r>
      <w:r w:rsidR="00A82094" w:rsidRPr="00A82094">
        <w:rPr>
          <w:rFonts w:ascii="Times New Roman" w:hAnsi="Times New Roman" w:cs="Times New Roman"/>
          <w:sz w:val="28"/>
          <w:szCs w:val="28"/>
        </w:rPr>
        <w:t>Федеральный закон от 30.04.2021 г. № 120-ФЗ</w:t>
      </w:r>
      <w:r w:rsidR="00A82094">
        <w:rPr>
          <w:rFonts w:ascii="Times New Roman" w:hAnsi="Times New Roman" w:cs="Times New Roman"/>
          <w:sz w:val="28"/>
          <w:szCs w:val="28"/>
        </w:rPr>
        <w:t xml:space="preserve"> «</w:t>
      </w:r>
      <w:r w:rsidR="00A82094" w:rsidRPr="00A82094">
        <w:rPr>
          <w:rFonts w:ascii="Times New Roman" w:hAnsi="Times New Roman" w:cs="Times New Roman"/>
          <w:sz w:val="28"/>
          <w:szCs w:val="28"/>
        </w:rPr>
        <w:t>О внесении изменений в Федеральный закон «О государственной регистрации недвижимости» и отдельные законодательные акты Российской Федерации</w:t>
      </w:r>
      <w:r w:rsidR="00A82094">
        <w:rPr>
          <w:rFonts w:ascii="Times New Roman" w:hAnsi="Times New Roman" w:cs="Times New Roman"/>
          <w:sz w:val="28"/>
          <w:szCs w:val="28"/>
        </w:rPr>
        <w:t>»</w:t>
      </w:r>
      <w:r w:rsidRPr="000C30C0">
        <w:rPr>
          <w:rFonts w:ascii="Times New Roman" w:hAnsi="Times New Roman" w:cs="Times New Roman"/>
          <w:sz w:val="28"/>
          <w:szCs w:val="28"/>
        </w:rPr>
        <w:t xml:space="preserve"> </w:t>
      </w:r>
      <w:r w:rsidR="007F270F" w:rsidRPr="007F270F">
        <w:rPr>
          <w:rFonts w:ascii="Times New Roman" w:hAnsi="Times New Roman" w:cs="Times New Roman"/>
          <w:sz w:val="28"/>
          <w:szCs w:val="28"/>
        </w:rPr>
        <w:t>[</w:t>
      </w:r>
      <w:r w:rsidR="007F270F">
        <w:rPr>
          <w:rFonts w:ascii="Times New Roman" w:hAnsi="Times New Roman" w:cs="Times New Roman"/>
          <w:sz w:val="28"/>
          <w:szCs w:val="28"/>
        </w:rPr>
        <w:t>6</w:t>
      </w:r>
      <w:r w:rsidR="007F270F" w:rsidRPr="007F270F">
        <w:rPr>
          <w:rFonts w:ascii="Times New Roman" w:hAnsi="Times New Roman" w:cs="Times New Roman"/>
          <w:sz w:val="28"/>
          <w:szCs w:val="28"/>
        </w:rPr>
        <w:t>]</w:t>
      </w:r>
      <w:r w:rsidR="005D3973">
        <w:rPr>
          <w:rFonts w:ascii="Times New Roman" w:hAnsi="Times New Roman" w:cs="Times New Roman"/>
          <w:sz w:val="28"/>
          <w:szCs w:val="28"/>
        </w:rPr>
        <w:t xml:space="preserve"> и</w:t>
      </w:r>
      <w:r w:rsidR="005D3973" w:rsidRPr="005D3973">
        <w:rPr>
          <w:rFonts w:ascii="Times New Roman" w:hAnsi="Times New Roman" w:cs="Times New Roman"/>
          <w:sz w:val="28"/>
          <w:szCs w:val="28"/>
        </w:rPr>
        <w:tab/>
        <w:t>Федеральный закон от 24.07.2007 N 221-ФЗ (ред. от 11.06.2021) "О кадастровой деятельности" (с изм. и доп., вступ. в силу с 28.10.2021) // Консультант Плюс: справочно-правовая система.</w:t>
      </w:r>
      <w:r w:rsidR="00460861">
        <w:rPr>
          <w:rFonts w:ascii="Times New Roman" w:hAnsi="Times New Roman" w:cs="Times New Roman"/>
          <w:sz w:val="28"/>
          <w:szCs w:val="28"/>
        </w:rPr>
        <w:t>[5]</w:t>
      </w:r>
    </w:p>
    <w:p w:rsidR="00A82094" w:rsidRDefault="00A82094" w:rsidP="000C30C0">
      <w:pPr>
        <w:spacing w:after="0" w:line="360" w:lineRule="auto"/>
        <w:ind w:firstLine="709"/>
        <w:jc w:val="both"/>
        <w:rPr>
          <w:rFonts w:ascii="Times New Roman" w:hAnsi="Times New Roman" w:cs="Times New Roman"/>
          <w:sz w:val="28"/>
          <w:szCs w:val="28"/>
        </w:rPr>
      </w:pPr>
      <w:r w:rsidRPr="00A82094">
        <w:rPr>
          <w:rFonts w:ascii="Times New Roman" w:hAnsi="Times New Roman" w:cs="Times New Roman"/>
          <w:sz w:val="28"/>
          <w:szCs w:val="28"/>
        </w:rPr>
        <w:t xml:space="preserve">Объектами государственного кадастрового учета, определенными Законом № 218-ФЗ, могут быть земельные участки, здания, сооружения, помещения, парковочные места, объекты незавершенного строительства, отдельные недвижимые комплексы, а в случаях, установленных федеральным </w:t>
      </w:r>
      <w:r w:rsidRPr="00A82094">
        <w:rPr>
          <w:rFonts w:ascii="Times New Roman" w:hAnsi="Times New Roman" w:cs="Times New Roman"/>
          <w:sz w:val="28"/>
          <w:szCs w:val="28"/>
        </w:rPr>
        <w:lastRenderedPageBreak/>
        <w:t>законом, и другие объекты, прочно связанные с землей, то есть перемещение которых невозможно без несоразмерного ущерба их назначению.</w:t>
      </w:r>
    </w:p>
    <w:p w:rsidR="000C30C0" w:rsidRDefault="000C30C0" w:rsidP="000C30C0">
      <w:pPr>
        <w:spacing w:after="0" w:line="360" w:lineRule="auto"/>
        <w:ind w:firstLine="709"/>
        <w:jc w:val="both"/>
        <w:rPr>
          <w:rFonts w:ascii="Times New Roman" w:hAnsi="Times New Roman" w:cs="Times New Roman"/>
          <w:sz w:val="28"/>
          <w:szCs w:val="28"/>
        </w:rPr>
      </w:pPr>
      <w:r w:rsidRPr="000C30C0">
        <w:rPr>
          <w:rFonts w:ascii="Times New Roman" w:hAnsi="Times New Roman" w:cs="Times New Roman"/>
          <w:sz w:val="28"/>
          <w:szCs w:val="28"/>
        </w:rPr>
        <w:t xml:space="preserve">Под определением «государственный реестр недвижимости» понимается систематизированный свод сведений: </w:t>
      </w:r>
    </w:p>
    <w:p w:rsidR="00A82094" w:rsidRDefault="00A82094" w:rsidP="000C30C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4079631"/>
            <wp:effectExtent l="0" t="38100" r="95250" b="1651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82094" w:rsidRPr="007F270F" w:rsidRDefault="00A82094" w:rsidP="007F27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B32541">
        <w:rPr>
          <w:rFonts w:ascii="Times New Roman" w:hAnsi="Times New Roman" w:cs="Times New Roman"/>
          <w:sz w:val="28"/>
          <w:szCs w:val="28"/>
        </w:rPr>
        <w:t xml:space="preserve">1 </w:t>
      </w:r>
      <w:r>
        <w:rPr>
          <w:rFonts w:ascii="Times New Roman" w:hAnsi="Times New Roman" w:cs="Times New Roman"/>
          <w:sz w:val="28"/>
          <w:szCs w:val="28"/>
        </w:rPr>
        <w:t>– Свод сведений государственного реестра недвижимости</w:t>
      </w:r>
      <w:r w:rsidR="007F270F">
        <w:rPr>
          <w:rFonts w:ascii="Times New Roman" w:hAnsi="Times New Roman" w:cs="Times New Roman"/>
          <w:sz w:val="28"/>
          <w:szCs w:val="28"/>
        </w:rPr>
        <w:t xml:space="preserve"> </w:t>
      </w:r>
      <w:r w:rsidR="007F270F" w:rsidRPr="007F270F">
        <w:rPr>
          <w:rFonts w:ascii="Times New Roman" w:hAnsi="Times New Roman" w:cs="Times New Roman"/>
          <w:sz w:val="28"/>
          <w:szCs w:val="28"/>
        </w:rPr>
        <w:t xml:space="preserve">[42,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.3]</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Единый государственный реестр недвижимости является федеральным государственным информационным ресурсом.</w:t>
      </w:r>
    </w:p>
    <w:p w:rsid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Вся информация единого государственного реестра недвижимости, относящаяся к конкретному объекту недвижимости, делится на две основные группы: основную и </w:t>
      </w:r>
      <w:proofErr w:type="gramStart"/>
      <w:r w:rsidRPr="00B32541">
        <w:rPr>
          <w:rFonts w:ascii="Times New Roman" w:hAnsi="Times New Roman" w:cs="Times New Roman"/>
          <w:sz w:val="28"/>
          <w:szCs w:val="28"/>
        </w:rPr>
        <w:t>дополнительную</w:t>
      </w:r>
      <w:r w:rsidR="007F270F" w:rsidRPr="007F270F">
        <w:rPr>
          <w:rFonts w:ascii="Times New Roman" w:hAnsi="Times New Roman" w:cs="Times New Roman"/>
          <w:sz w:val="28"/>
          <w:szCs w:val="28"/>
        </w:rPr>
        <w:t>[</w:t>
      </w:r>
      <w:proofErr w:type="gramEnd"/>
      <w:r w:rsidR="007F270F" w:rsidRPr="007F270F">
        <w:rPr>
          <w:rFonts w:ascii="Times New Roman" w:hAnsi="Times New Roman" w:cs="Times New Roman"/>
          <w:sz w:val="28"/>
          <w:szCs w:val="28"/>
        </w:rPr>
        <w:t>4</w:t>
      </w:r>
      <w:r w:rsidR="007F270F">
        <w:rPr>
          <w:rFonts w:ascii="Times New Roman" w:hAnsi="Times New Roman" w:cs="Times New Roman"/>
          <w:sz w:val="28"/>
          <w:szCs w:val="28"/>
        </w:rPr>
        <w:t>5</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94</w:t>
      </w:r>
      <w:r w:rsidR="007F270F" w:rsidRPr="007F270F">
        <w:rPr>
          <w:rFonts w:ascii="Times New Roman" w:hAnsi="Times New Roman" w:cs="Times New Roman"/>
          <w:sz w:val="28"/>
          <w:szCs w:val="28"/>
        </w:rPr>
        <w:t>]</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В единый государственный реестр недвижимости вносится следующая основная информация об уникальных характеристиках объекта недвижимости:</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1) тип объекта недвижимости (земельный участок, здание, сооружение и т.д.);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lastRenderedPageBreak/>
        <w:t xml:space="preserve">2) кадастровый номер и дата внесения в государственный кадастр недвижимости;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3) описание расположения границ объекта недвижимости, если таковым является земельный участок;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4) описание расположения объектов недвижимости на земельном участке;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5) сведения о зданиях или сооружениях и помещениях, расположенных в этих зданиях и сооружениях, если объектом недвижимости являются помещения в зданиях и сооружениях; </w:t>
      </w:r>
    </w:p>
    <w:p w:rsid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6) площадь объекта, если таковым является земельный участок, здание или помещение.</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В дополнение к вышеуказанной основной информации об объекте недвижимости, может быть введена следующая дополнительная информация:</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1) ранее присвоенный кадастровый номер или другой условный номер, если таковой имеется, в том числе в случае раздела участка, выделения доли и в других случаях, в результате чего образуется новый объект недвижимости; [19</w:t>
      </w:r>
      <w:r w:rsidR="007F270F">
        <w:rPr>
          <w:rFonts w:ascii="Times New Roman" w:hAnsi="Times New Roman" w:cs="Times New Roman"/>
          <w:sz w:val="28"/>
          <w:szCs w:val="28"/>
        </w:rPr>
        <w:t>, с.48</w:t>
      </w:r>
      <w:r w:rsidRPr="00B32541">
        <w:rPr>
          <w:rFonts w:ascii="Times New Roman" w:hAnsi="Times New Roman" w:cs="Times New Roman"/>
          <w:sz w:val="28"/>
          <w:szCs w:val="28"/>
        </w:rPr>
        <w:t xml:space="preserve">]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2) кадастровый номер земельного участка, на котором расположены строения, здания, сооружения, признанные объектами недвижимости;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3) кадастровые номера зданий, строений, сооружений, расположенных на земельном участке, если это объект недвижимости, подлежащий кадастровому учету;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4) кадастровый номер квартиры, если комната этой квартиры подлежит кадастровому учету;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5) информация о правах собственности на объект недвижимости;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6) сведения об ограничениях (обременениях) вещных прав на объекты недвижимости и о лицах, в пользу которых они установлены;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7) сведения о кадастровой стоимости объекта недвижимости; </w:t>
      </w:r>
    </w:p>
    <w:p w:rsid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lastRenderedPageBreak/>
        <w:t>8) сведения о лесах, водных объектах и других природных объектах, расположенных в пределах земельного участка, если он подлежит кадастровому учету;</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9) категория земель, к которой отнесен земельный участок, если он является объектом недвижимости;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10) разрешенное использование земельного участка;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11) информация о зданиях, сооружениях, сооружениях, являющихся объектами недвижимого имущества (назначение, состояние, тип, качество и вид материалов, этажность и т.д.); </w:t>
      </w:r>
    </w:p>
    <w:p w:rsidR="00B32541" w:rsidRP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 xml:space="preserve">12) почтовый или иной адрес владельца имущества; </w:t>
      </w:r>
    </w:p>
    <w:p w:rsidR="00B32541" w:rsidRDefault="00B32541" w:rsidP="00B32541">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13) некоторая другая информация, характеризующая индивидуальность объекта недвижимости.</w:t>
      </w:r>
      <w:r w:rsidR="007F270F" w:rsidRPr="007F270F">
        <w:rPr>
          <w:rFonts w:ascii="Times New Roman" w:hAnsi="Times New Roman" w:cs="Times New Roman"/>
          <w:sz w:val="28"/>
          <w:szCs w:val="28"/>
        </w:rPr>
        <w:t xml:space="preserve"> </w:t>
      </w:r>
      <w:r w:rsidR="007F270F" w:rsidRPr="007F270F">
        <w:rPr>
          <w:rFonts w:ascii="Times New Roman" w:hAnsi="Times New Roman" w:cs="Times New Roman"/>
          <w:sz w:val="28"/>
          <w:szCs w:val="28"/>
        </w:rPr>
        <w:t>[</w:t>
      </w:r>
      <w:r w:rsidR="007F270F">
        <w:rPr>
          <w:rFonts w:ascii="Times New Roman" w:hAnsi="Times New Roman" w:cs="Times New Roman"/>
          <w:sz w:val="28"/>
          <w:szCs w:val="28"/>
        </w:rPr>
        <w:t>37</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77</w:t>
      </w:r>
      <w:r w:rsidR="007F270F" w:rsidRPr="007F270F">
        <w:rPr>
          <w:rFonts w:ascii="Times New Roman" w:hAnsi="Times New Roman" w:cs="Times New Roman"/>
          <w:sz w:val="28"/>
          <w:szCs w:val="28"/>
        </w:rPr>
        <w:t>]</w:t>
      </w:r>
    </w:p>
    <w:p w:rsidR="00B32541"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Принципы ведения единого государственного реестра недвижимости включают:</w:t>
      </w:r>
    </w:p>
    <w:p w:rsidR="00F13358" w:rsidRDefault="00F13358" w:rsidP="000C30C0">
      <w:pPr>
        <w:spacing w:after="0" w:line="360" w:lineRule="auto"/>
        <w:ind w:firstLine="709"/>
        <w:jc w:val="both"/>
        <w:rPr>
          <w:rFonts w:ascii="Times New Roman" w:hAnsi="Times New Roman" w:cs="Times New Roman"/>
          <w:sz w:val="28"/>
          <w:szCs w:val="28"/>
        </w:rPr>
      </w:pPr>
      <w:r w:rsidRPr="00F13358">
        <w:rPr>
          <w:rFonts w:ascii="Times New Roman" w:hAnsi="Times New Roman" w:cs="Times New Roman"/>
          <w:sz w:val="28"/>
          <w:szCs w:val="28"/>
        </w:rPr>
        <w:t>–</w:t>
      </w:r>
      <w:r>
        <w:rPr>
          <w:rFonts w:ascii="Times New Roman" w:hAnsi="Times New Roman" w:cs="Times New Roman"/>
          <w:sz w:val="28"/>
          <w:szCs w:val="28"/>
        </w:rPr>
        <w:t xml:space="preserve"> </w:t>
      </w:r>
      <w:r w:rsidR="00B32541" w:rsidRPr="00B32541">
        <w:rPr>
          <w:rFonts w:ascii="Times New Roman" w:hAnsi="Times New Roman" w:cs="Times New Roman"/>
          <w:sz w:val="28"/>
          <w:szCs w:val="28"/>
        </w:rPr>
        <w:t xml:space="preserve">единство технологии его ведения, что подразумевает, что методы ведения государственного реестра или внесения и хранения информации в нем являются одинаковыми в пределах </w:t>
      </w:r>
      <w:proofErr w:type="gramStart"/>
      <w:r w:rsidR="00B32541" w:rsidRPr="00B32541">
        <w:rPr>
          <w:rFonts w:ascii="Times New Roman" w:hAnsi="Times New Roman" w:cs="Times New Roman"/>
          <w:sz w:val="28"/>
          <w:szCs w:val="28"/>
        </w:rPr>
        <w:t>страны</w:t>
      </w:r>
      <w:r w:rsidRPr="00F13358">
        <w:rPr>
          <w:rFonts w:ascii="Times New Roman" w:hAnsi="Times New Roman" w:cs="Times New Roman"/>
          <w:sz w:val="28"/>
          <w:szCs w:val="28"/>
        </w:rPr>
        <w:t>;[</w:t>
      </w:r>
      <w:proofErr w:type="gramEnd"/>
      <w:r w:rsidRPr="00F13358">
        <w:rPr>
          <w:rFonts w:ascii="Times New Roman" w:hAnsi="Times New Roman" w:cs="Times New Roman"/>
          <w:sz w:val="28"/>
          <w:szCs w:val="28"/>
        </w:rPr>
        <w:t>20</w:t>
      </w:r>
      <w:r w:rsidR="007F270F">
        <w:rPr>
          <w:rFonts w:ascii="Times New Roman" w:hAnsi="Times New Roman" w:cs="Times New Roman"/>
          <w:sz w:val="28"/>
          <w:szCs w:val="28"/>
        </w:rPr>
        <w:t>, с.84</w:t>
      </w:r>
      <w:r w:rsidRPr="00F13358">
        <w:rPr>
          <w:rFonts w:ascii="Times New Roman" w:hAnsi="Times New Roman" w:cs="Times New Roman"/>
          <w:sz w:val="28"/>
          <w:szCs w:val="28"/>
        </w:rPr>
        <w:t xml:space="preserve">] </w:t>
      </w:r>
    </w:p>
    <w:p w:rsidR="00F13358" w:rsidRDefault="00F13358" w:rsidP="000C30C0">
      <w:pPr>
        <w:spacing w:after="0" w:line="360" w:lineRule="auto"/>
        <w:ind w:firstLine="709"/>
        <w:jc w:val="both"/>
        <w:rPr>
          <w:rFonts w:ascii="Times New Roman" w:hAnsi="Times New Roman" w:cs="Times New Roman"/>
          <w:sz w:val="28"/>
          <w:szCs w:val="28"/>
        </w:rPr>
      </w:pPr>
      <w:r w:rsidRPr="00F13358">
        <w:rPr>
          <w:rFonts w:ascii="Times New Roman" w:hAnsi="Times New Roman" w:cs="Times New Roman"/>
          <w:sz w:val="28"/>
          <w:szCs w:val="28"/>
        </w:rPr>
        <w:t>–</w:t>
      </w:r>
      <w:r>
        <w:rPr>
          <w:rFonts w:ascii="Times New Roman" w:hAnsi="Times New Roman" w:cs="Times New Roman"/>
          <w:sz w:val="28"/>
          <w:szCs w:val="28"/>
        </w:rPr>
        <w:t xml:space="preserve"> </w:t>
      </w:r>
      <w:r w:rsidR="00B32541" w:rsidRPr="00B32541">
        <w:rPr>
          <w:rFonts w:ascii="Times New Roman" w:hAnsi="Times New Roman" w:cs="Times New Roman"/>
          <w:sz w:val="28"/>
          <w:szCs w:val="28"/>
        </w:rPr>
        <w:t>предоставление общего доступа всем заинтересованным гражданам и постоянное обновление информации, содержащейся в реестре. Данный принцип подразумевает, что информация реестра открыта для третьих лиц (за исключением информации, доступ к которой ограничен законом) и постоянно обновляется</w:t>
      </w:r>
      <w:r w:rsidRPr="00F13358">
        <w:rPr>
          <w:rFonts w:ascii="Times New Roman" w:hAnsi="Times New Roman" w:cs="Times New Roman"/>
          <w:sz w:val="28"/>
          <w:szCs w:val="28"/>
        </w:rPr>
        <w:t xml:space="preserve">; </w:t>
      </w:r>
    </w:p>
    <w:p w:rsidR="00AE4F3A" w:rsidRDefault="00F13358" w:rsidP="000C30C0">
      <w:pPr>
        <w:spacing w:after="0" w:line="360" w:lineRule="auto"/>
        <w:ind w:firstLine="709"/>
        <w:jc w:val="both"/>
        <w:rPr>
          <w:rFonts w:ascii="Times New Roman" w:hAnsi="Times New Roman" w:cs="Times New Roman"/>
          <w:sz w:val="28"/>
          <w:szCs w:val="28"/>
        </w:rPr>
      </w:pPr>
      <w:r w:rsidRPr="00F13358">
        <w:rPr>
          <w:rFonts w:ascii="Times New Roman" w:hAnsi="Times New Roman" w:cs="Times New Roman"/>
          <w:sz w:val="28"/>
          <w:szCs w:val="28"/>
        </w:rPr>
        <w:t>–</w:t>
      </w:r>
      <w:r>
        <w:rPr>
          <w:rFonts w:ascii="Times New Roman" w:hAnsi="Times New Roman" w:cs="Times New Roman"/>
          <w:sz w:val="28"/>
          <w:szCs w:val="28"/>
        </w:rPr>
        <w:t xml:space="preserve"> </w:t>
      </w:r>
      <w:r w:rsidR="00B32541" w:rsidRPr="00B32541">
        <w:rPr>
          <w:rFonts w:ascii="Times New Roman" w:hAnsi="Times New Roman" w:cs="Times New Roman"/>
          <w:sz w:val="28"/>
          <w:szCs w:val="28"/>
        </w:rPr>
        <w:t>сравнение кадастровой информации с информацией из других государственных информационных ресурсов</w:t>
      </w:r>
      <w:r w:rsidR="007F270F" w:rsidRPr="007F270F">
        <w:rPr>
          <w:rFonts w:ascii="Times New Roman" w:hAnsi="Times New Roman" w:cs="Times New Roman"/>
          <w:sz w:val="28"/>
          <w:szCs w:val="28"/>
        </w:rPr>
        <w:t xml:space="preserve"> </w:t>
      </w:r>
      <w:r w:rsidR="007F270F" w:rsidRPr="007F270F">
        <w:rPr>
          <w:rFonts w:ascii="Times New Roman" w:hAnsi="Times New Roman" w:cs="Times New Roman"/>
          <w:sz w:val="28"/>
          <w:szCs w:val="28"/>
        </w:rPr>
        <w:t>[</w:t>
      </w:r>
      <w:r w:rsidR="007F270F">
        <w:rPr>
          <w:rFonts w:ascii="Times New Roman" w:hAnsi="Times New Roman" w:cs="Times New Roman"/>
          <w:sz w:val="28"/>
          <w:szCs w:val="28"/>
        </w:rPr>
        <w:t>1</w:t>
      </w:r>
      <w:r w:rsidR="007F270F" w:rsidRPr="007F270F">
        <w:rPr>
          <w:rFonts w:ascii="Times New Roman" w:hAnsi="Times New Roman" w:cs="Times New Roman"/>
          <w:sz w:val="28"/>
          <w:szCs w:val="28"/>
        </w:rPr>
        <w:t xml:space="preserve">2,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4</w:t>
      </w:r>
      <w:r w:rsidR="007F270F" w:rsidRPr="007F270F">
        <w:rPr>
          <w:rFonts w:ascii="Times New Roman" w:hAnsi="Times New Roman" w:cs="Times New Roman"/>
          <w:sz w:val="28"/>
          <w:szCs w:val="28"/>
        </w:rPr>
        <w:t>3]</w:t>
      </w:r>
    </w:p>
    <w:p w:rsidR="008D0978"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Утвержденный Порядок ведения единого государственного реестра недвижимости состоит из разделов, содержащих информацию</w:t>
      </w:r>
      <w:r w:rsidR="008D0978" w:rsidRPr="008D0978">
        <w:rPr>
          <w:rFonts w:ascii="Times New Roman" w:hAnsi="Times New Roman" w:cs="Times New Roman"/>
          <w:sz w:val="28"/>
          <w:szCs w:val="28"/>
        </w:rPr>
        <w:t xml:space="preserve">: </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 xml:space="preserve">1) реестра объектов недвижимости; </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 xml:space="preserve">2) реестра прав, ограничений и обременений недвижимого имущества; </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3)</w:t>
      </w:r>
      <w:r>
        <w:rPr>
          <w:rFonts w:ascii="Times New Roman" w:hAnsi="Times New Roman" w:cs="Times New Roman"/>
          <w:sz w:val="28"/>
          <w:szCs w:val="28"/>
        </w:rPr>
        <w:t xml:space="preserve"> </w:t>
      </w:r>
      <w:r w:rsidR="00B32541" w:rsidRPr="00B32541">
        <w:rPr>
          <w:rFonts w:ascii="Times New Roman" w:hAnsi="Times New Roman" w:cs="Times New Roman"/>
          <w:sz w:val="28"/>
          <w:szCs w:val="28"/>
        </w:rPr>
        <w:t xml:space="preserve">реестр сведений о границах зон с особыми условиями использования территорий, территориальных зон, территорий объектов культурного </w:t>
      </w:r>
      <w:r w:rsidR="00B32541" w:rsidRPr="00B32541">
        <w:rPr>
          <w:rFonts w:ascii="Times New Roman" w:hAnsi="Times New Roman" w:cs="Times New Roman"/>
          <w:sz w:val="28"/>
          <w:szCs w:val="28"/>
        </w:rPr>
        <w:lastRenderedPageBreak/>
        <w:t xml:space="preserve">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лесного хозяйства,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береговых линиях (границах водных объектов), а также информация о проектах </w:t>
      </w:r>
      <w:proofErr w:type="spellStart"/>
      <w:r w:rsidR="00B32541" w:rsidRPr="00B32541">
        <w:rPr>
          <w:rFonts w:ascii="Times New Roman" w:hAnsi="Times New Roman" w:cs="Times New Roman"/>
          <w:sz w:val="28"/>
          <w:szCs w:val="28"/>
        </w:rPr>
        <w:t>землеустройства</w:t>
      </w:r>
      <w:r w:rsidRPr="008D0978">
        <w:rPr>
          <w:rFonts w:ascii="Times New Roman" w:hAnsi="Times New Roman" w:cs="Times New Roman"/>
          <w:sz w:val="28"/>
          <w:szCs w:val="28"/>
        </w:rPr>
        <w:t>й</w:t>
      </w:r>
      <w:proofErr w:type="spellEnd"/>
      <w:r w:rsidRPr="008D0978">
        <w:rPr>
          <w:rFonts w:ascii="Times New Roman" w:hAnsi="Times New Roman" w:cs="Times New Roman"/>
          <w:sz w:val="28"/>
          <w:szCs w:val="28"/>
        </w:rPr>
        <w:t>;</w:t>
      </w:r>
      <w:r w:rsidR="007F270F" w:rsidRPr="007F270F">
        <w:rPr>
          <w:rFonts w:ascii="Times New Roman" w:hAnsi="Times New Roman" w:cs="Times New Roman"/>
          <w:sz w:val="28"/>
          <w:szCs w:val="28"/>
        </w:rPr>
        <w:t xml:space="preserve"> </w:t>
      </w:r>
      <w:r w:rsidR="007F270F" w:rsidRPr="007F270F">
        <w:rPr>
          <w:rFonts w:ascii="Times New Roman" w:hAnsi="Times New Roman" w:cs="Times New Roman"/>
          <w:sz w:val="28"/>
          <w:szCs w:val="28"/>
        </w:rPr>
        <w:t>[</w:t>
      </w:r>
      <w:r w:rsidR="007F270F">
        <w:rPr>
          <w:rFonts w:ascii="Times New Roman" w:hAnsi="Times New Roman" w:cs="Times New Roman"/>
          <w:sz w:val="28"/>
          <w:szCs w:val="28"/>
        </w:rPr>
        <w:t>13</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.3</w:t>
      </w:r>
      <w:r w:rsidR="007F270F">
        <w:rPr>
          <w:rFonts w:ascii="Times New Roman" w:hAnsi="Times New Roman" w:cs="Times New Roman"/>
          <w:sz w:val="28"/>
          <w:szCs w:val="28"/>
        </w:rPr>
        <w:t>4</w:t>
      </w:r>
      <w:r w:rsidR="007F270F" w:rsidRPr="007F270F">
        <w:rPr>
          <w:rFonts w:ascii="Times New Roman" w:hAnsi="Times New Roman" w:cs="Times New Roman"/>
          <w:sz w:val="28"/>
          <w:szCs w:val="28"/>
        </w:rPr>
        <w:t>]</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 xml:space="preserve">4) реестровых дел; </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 xml:space="preserve">5) кадастровых карт; </w:t>
      </w:r>
    </w:p>
    <w:p w:rsidR="008D0978" w:rsidRDefault="008D0978" w:rsidP="000C30C0">
      <w:pPr>
        <w:spacing w:after="0" w:line="360" w:lineRule="auto"/>
        <w:ind w:firstLine="709"/>
        <w:jc w:val="both"/>
        <w:rPr>
          <w:rFonts w:ascii="Times New Roman" w:hAnsi="Times New Roman" w:cs="Times New Roman"/>
          <w:sz w:val="28"/>
          <w:szCs w:val="28"/>
        </w:rPr>
      </w:pPr>
      <w:r w:rsidRPr="008D0978">
        <w:rPr>
          <w:rFonts w:ascii="Times New Roman" w:hAnsi="Times New Roman" w:cs="Times New Roman"/>
          <w:sz w:val="28"/>
          <w:szCs w:val="28"/>
        </w:rPr>
        <w:t xml:space="preserve">6) книг учета документов. </w:t>
      </w:r>
    </w:p>
    <w:p w:rsidR="00B32541"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Реестры, кадастровые карты и книги учета документов хранятся в электронном виде и хранятся в электронном виде и (или) на бумажном носителе.</w:t>
      </w:r>
    </w:p>
    <w:p w:rsidR="001D74CF"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Сведения Единого государственного реестра недвижимости хранятся постоянно, и их уничтожение и изъятие не допускается, вносятся только изменения, а информация, введенная ранее, сохраняется. Временная информация, согласно Закону № 218-ФЗ, может храниться в этом реестре, но не более трех месяцев</w:t>
      </w:r>
      <w:r w:rsidR="001D74CF" w:rsidRPr="001D74CF">
        <w:rPr>
          <w:rFonts w:ascii="Times New Roman" w:hAnsi="Times New Roman" w:cs="Times New Roman"/>
          <w:sz w:val="28"/>
          <w:szCs w:val="28"/>
        </w:rPr>
        <w:t>.</w:t>
      </w:r>
    </w:p>
    <w:p w:rsidR="001D74CF"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Межевой план, технический план, карта-план территории и отчет об обследовании, прошедшие предварительную автоматизированную проверку через электронный сервис "Личный кабинет кадастрового инженера", могут быть помещены на временное хранение в электронное хранилище, которое ведет регистрирующий орган прав, с присвоением идентификационного номера каждому документу</w:t>
      </w:r>
      <w:r w:rsidR="007F270F" w:rsidRPr="007F270F">
        <w:rPr>
          <w:rFonts w:ascii="Times New Roman" w:hAnsi="Times New Roman" w:cs="Times New Roman"/>
          <w:sz w:val="28"/>
          <w:szCs w:val="28"/>
        </w:rPr>
        <w:t xml:space="preserve"> </w:t>
      </w:r>
      <w:r w:rsidR="007F270F" w:rsidRPr="007F270F">
        <w:rPr>
          <w:rFonts w:ascii="Times New Roman" w:hAnsi="Times New Roman" w:cs="Times New Roman"/>
          <w:sz w:val="28"/>
          <w:szCs w:val="28"/>
        </w:rPr>
        <w:t>[</w:t>
      </w:r>
      <w:r w:rsidR="007F270F">
        <w:rPr>
          <w:rFonts w:ascii="Times New Roman" w:hAnsi="Times New Roman" w:cs="Times New Roman"/>
          <w:sz w:val="28"/>
          <w:szCs w:val="28"/>
        </w:rPr>
        <w:t>19</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132</w:t>
      </w:r>
      <w:r w:rsidR="007F270F" w:rsidRPr="007F270F">
        <w:rPr>
          <w:rFonts w:ascii="Times New Roman" w:hAnsi="Times New Roman" w:cs="Times New Roman"/>
          <w:sz w:val="28"/>
          <w:szCs w:val="28"/>
        </w:rPr>
        <w:t>]</w:t>
      </w:r>
      <w:r w:rsidR="007F270F">
        <w:rPr>
          <w:rFonts w:ascii="Times New Roman" w:hAnsi="Times New Roman" w:cs="Times New Roman"/>
          <w:sz w:val="28"/>
          <w:szCs w:val="28"/>
        </w:rPr>
        <w:t>.</w:t>
      </w:r>
    </w:p>
    <w:p w:rsidR="000B1D87" w:rsidRDefault="00B32541" w:rsidP="000C30C0">
      <w:pPr>
        <w:spacing w:after="0" w:line="360" w:lineRule="auto"/>
        <w:ind w:firstLine="709"/>
        <w:jc w:val="both"/>
        <w:rPr>
          <w:rFonts w:ascii="Times New Roman" w:hAnsi="Times New Roman" w:cs="Times New Roman"/>
          <w:sz w:val="28"/>
          <w:szCs w:val="28"/>
        </w:rPr>
      </w:pPr>
      <w:r w:rsidRPr="00B32541">
        <w:rPr>
          <w:rFonts w:ascii="Times New Roman" w:hAnsi="Times New Roman" w:cs="Times New Roman"/>
          <w:sz w:val="28"/>
          <w:szCs w:val="28"/>
        </w:rPr>
        <w:t>Единый государственный реестр недвижимости и предоставление содержащейся в нем информации ведутся федеральными органами исполнительной власти, уполномоченными Правительством Российской Федерации.</w:t>
      </w:r>
    </w:p>
    <w:p w:rsidR="00B32541" w:rsidRDefault="00B32541" w:rsidP="000C30C0">
      <w:pPr>
        <w:spacing w:after="0" w:line="360" w:lineRule="auto"/>
        <w:ind w:firstLine="709"/>
        <w:jc w:val="both"/>
        <w:rPr>
          <w:rFonts w:ascii="Times New Roman" w:hAnsi="Times New Roman" w:cs="Times New Roman"/>
          <w:sz w:val="28"/>
          <w:szCs w:val="28"/>
        </w:rPr>
      </w:pPr>
    </w:p>
    <w:p w:rsidR="000B1D87" w:rsidRPr="000B1D87" w:rsidRDefault="000B1D87" w:rsidP="000B1D87">
      <w:pPr>
        <w:spacing w:after="0" w:line="360" w:lineRule="auto"/>
        <w:jc w:val="center"/>
        <w:rPr>
          <w:rFonts w:ascii="Times New Roman" w:hAnsi="Times New Roman" w:cs="Times New Roman"/>
          <w:b/>
          <w:bCs/>
          <w:sz w:val="28"/>
          <w:szCs w:val="28"/>
        </w:rPr>
      </w:pPr>
      <w:r w:rsidRPr="000B1D87">
        <w:rPr>
          <w:rFonts w:ascii="Times New Roman" w:hAnsi="Times New Roman" w:cs="Times New Roman"/>
          <w:b/>
          <w:bCs/>
          <w:sz w:val="28"/>
          <w:szCs w:val="28"/>
        </w:rPr>
        <w:lastRenderedPageBreak/>
        <w:t>1.2 </w:t>
      </w:r>
      <w:bookmarkStart w:id="5" w:name="_Hlk90171508"/>
      <w:r w:rsidRPr="000B1D87">
        <w:rPr>
          <w:rFonts w:ascii="Times New Roman" w:hAnsi="Times New Roman" w:cs="Times New Roman"/>
          <w:b/>
          <w:bCs/>
          <w:sz w:val="28"/>
          <w:szCs w:val="28"/>
        </w:rPr>
        <w:t>Нормативно-правовое регулирование ведения кадастрового учета объектов недвижимости</w:t>
      </w:r>
      <w:bookmarkEnd w:id="5"/>
    </w:p>
    <w:p w:rsidR="000B1D87" w:rsidRDefault="000B1D87" w:rsidP="000C30C0">
      <w:pPr>
        <w:spacing w:after="0" w:line="360" w:lineRule="auto"/>
        <w:ind w:firstLine="709"/>
        <w:jc w:val="both"/>
        <w:rPr>
          <w:rFonts w:ascii="Times New Roman" w:hAnsi="Times New Roman" w:cs="Times New Roman"/>
          <w:sz w:val="28"/>
          <w:szCs w:val="28"/>
        </w:rPr>
      </w:pPr>
    </w:p>
    <w:p w:rsidR="005D3973" w:rsidRDefault="005D3973" w:rsidP="005D3973">
      <w:pPr>
        <w:tabs>
          <w:tab w:val="left" w:pos="993"/>
        </w:tabs>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Нормативно-правовое регулирование ведения кадастрового учета объектов </w:t>
      </w:r>
      <w:r w:rsidRPr="005D3973">
        <w:rPr>
          <w:rFonts w:ascii="Times New Roman" w:hAnsi="Times New Roman" w:cs="Times New Roman"/>
          <w:sz w:val="28"/>
          <w:szCs w:val="28"/>
        </w:rPr>
        <w:t xml:space="preserve">недвижимости </w:t>
      </w:r>
      <w:r>
        <w:rPr>
          <w:rFonts w:ascii="Times New Roman" w:hAnsi="Times New Roman" w:cs="Times New Roman"/>
          <w:sz w:val="28"/>
          <w:szCs w:val="28"/>
        </w:rPr>
        <w:t>составляют:</w:t>
      </w:r>
    </w:p>
    <w:p w:rsidR="005D3973" w:rsidRPr="005D3973" w:rsidRDefault="005D3973"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Федеральный закон от 13.07.2015 № 218-ФЗ «О государственной регистрации недвижимости», который вступил в силу с 1 января 2017 г., с этого года</w:t>
      </w:r>
      <w:r w:rsidRPr="005D3973">
        <w:rPr>
          <w:rFonts w:ascii="Times New Roman" w:hAnsi="Times New Roman" w:cs="Times New Roman"/>
          <w:sz w:val="28"/>
          <w:szCs w:val="28"/>
        </w:rPr>
        <w:t xml:space="preserve">. </w:t>
      </w:r>
      <w:r w:rsidRPr="005D3973">
        <w:rPr>
          <w:rFonts w:ascii="Times New Roman" w:hAnsi="Times New Roman" w:cs="Times New Roman"/>
          <w:sz w:val="28"/>
          <w:szCs w:val="28"/>
        </w:rPr>
        <w:t>.[</w:t>
      </w:r>
      <w:r w:rsidR="007F270F">
        <w:rPr>
          <w:rFonts w:ascii="Times New Roman" w:hAnsi="Times New Roman" w:cs="Times New Roman"/>
          <w:sz w:val="28"/>
          <w:szCs w:val="28"/>
        </w:rPr>
        <w:t>7</w:t>
      </w:r>
      <w:r w:rsidRPr="005D3973">
        <w:rPr>
          <w:rFonts w:ascii="Times New Roman" w:hAnsi="Times New Roman" w:cs="Times New Roman"/>
          <w:sz w:val="28"/>
          <w:szCs w:val="28"/>
        </w:rPr>
        <w:t>]</w:t>
      </w:r>
    </w:p>
    <w:p w:rsidR="007F270F" w:rsidRDefault="005D3973"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Федеральный закон от 30.04.2021 г. № 120-ФЗ «О внесении изменений в Федеральный закон «О государственной регистрации недвижимости» и отдельные законодательные акты Российской </w:t>
      </w:r>
      <w:proofErr w:type="gramStart"/>
      <w:r w:rsidRPr="005D3973">
        <w:rPr>
          <w:rFonts w:ascii="Times New Roman" w:hAnsi="Times New Roman" w:cs="Times New Roman"/>
          <w:sz w:val="28"/>
          <w:szCs w:val="28"/>
        </w:rPr>
        <w:t>Федерации»[</w:t>
      </w:r>
      <w:proofErr w:type="gramEnd"/>
      <w:r w:rsidR="007F270F">
        <w:rPr>
          <w:rFonts w:ascii="Times New Roman" w:hAnsi="Times New Roman" w:cs="Times New Roman"/>
          <w:sz w:val="28"/>
          <w:szCs w:val="28"/>
        </w:rPr>
        <w:t>6</w:t>
      </w:r>
      <w:r w:rsidRPr="005D3973">
        <w:rPr>
          <w:rFonts w:ascii="Times New Roman" w:hAnsi="Times New Roman" w:cs="Times New Roman"/>
          <w:sz w:val="28"/>
          <w:szCs w:val="28"/>
        </w:rPr>
        <w:t>]</w:t>
      </w:r>
      <w:r w:rsidRPr="005D3973">
        <w:rPr>
          <w:rFonts w:ascii="Times New Roman" w:hAnsi="Times New Roman" w:cs="Times New Roman"/>
          <w:sz w:val="28"/>
          <w:szCs w:val="28"/>
        </w:rPr>
        <w:t>.</w:t>
      </w:r>
      <w:r w:rsidRPr="005D3973">
        <w:rPr>
          <w:rFonts w:ascii="Times New Roman" w:hAnsi="Times New Roman" w:cs="Times New Roman"/>
          <w:sz w:val="28"/>
          <w:szCs w:val="28"/>
        </w:rPr>
        <w:tab/>
      </w:r>
    </w:p>
    <w:p w:rsidR="005D3973" w:rsidRPr="005D3973" w:rsidRDefault="005D3973"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Федеральный закон от 24.07.2007 N 221-ФЗ (ред. от 11.06.2021) "О кадастровой деятельности" (с изм. и доп., вступ. в силу с 28.10.2021) // Консультант Плюс: справочно-правовая система.</w:t>
      </w:r>
      <w:r w:rsidR="00460861">
        <w:rPr>
          <w:rFonts w:ascii="Times New Roman" w:hAnsi="Times New Roman" w:cs="Times New Roman"/>
          <w:sz w:val="28"/>
          <w:szCs w:val="28"/>
        </w:rPr>
        <w:t>[5]</w:t>
      </w:r>
    </w:p>
    <w:p w:rsidR="000B1D87" w:rsidRPr="005D3973" w:rsidRDefault="005D3973"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Приказ Минэкономразвития России от 16 декабря 2015 г. N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Информации, включаемой в Специальную Регистрационную надпись на Документе, Выражающем Содержание Сделки, и Требований к ее заполнению, а также требования к формату специальной Регистрационной надписи на Документе, Выражающем Содержание Сделки в электронном виде, порядок изменения Местоположения Границ Земельного участка в Едином государственном реестре недвижимости при исправлении ошибки Реестра</w:t>
      </w:r>
      <w:r w:rsidR="000B1D87" w:rsidRPr="005D3973">
        <w:rPr>
          <w:rFonts w:ascii="Times New Roman" w:hAnsi="Times New Roman" w:cs="Times New Roman"/>
          <w:sz w:val="28"/>
          <w:szCs w:val="28"/>
        </w:rPr>
        <w:t>» [</w:t>
      </w:r>
      <w:r w:rsidR="007F270F">
        <w:rPr>
          <w:rFonts w:ascii="Times New Roman" w:hAnsi="Times New Roman" w:cs="Times New Roman"/>
          <w:sz w:val="28"/>
          <w:szCs w:val="28"/>
        </w:rPr>
        <w:t>9</w:t>
      </w:r>
      <w:r w:rsidR="000B1D87" w:rsidRPr="005D3973">
        <w:rPr>
          <w:rFonts w:ascii="Times New Roman" w:hAnsi="Times New Roman" w:cs="Times New Roman"/>
          <w:sz w:val="28"/>
          <w:szCs w:val="28"/>
        </w:rPr>
        <w:t>].</w:t>
      </w:r>
    </w:p>
    <w:p w:rsidR="000B1D87" w:rsidRPr="005D3973" w:rsidRDefault="000B1D87"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Приказ Минэкономразвития России от 20 июня 2016 г.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w:t>
      </w:r>
      <w:r w:rsidRPr="005D3973">
        <w:rPr>
          <w:rFonts w:ascii="Times New Roman" w:hAnsi="Times New Roman" w:cs="Times New Roman"/>
          <w:sz w:val="28"/>
          <w:szCs w:val="28"/>
        </w:rPr>
        <w:lastRenderedPageBreak/>
        <w:t>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p w:rsidR="000B1D87" w:rsidRPr="005D3973" w:rsidRDefault="000B1D87"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Приказ Минэкономразвития России от 23 декабря 2015 г. N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p>
    <w:p w:rsidR="000B1D87" w:rsidRPr="005D3973" w:rsidRDefault="000B1D87"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Приказ Минэкономразвития России от 10 мая 2016 г. N 291 «Об установлении размеров платы за предоставление сведений, содержащихся в Едином государственном реестре недвижимости».</w:t>
      </w:r>
    </w:p>
    <w:p w:rsidR="000B1D87" w:rsidRPr="005D3973" w:rsidRDefault="000B1D87" w:rsidP="005D3973">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Приказ Минэкономразвития России от 23 декабря 2015 г. N 967 «Об утверждении порядка взимания и возврата платы за предоставление сведений, содержащихся в Едином государственном реестре недвижимости, и иной </w:t>
      </w:r>
      <w:proofErr w:type="gramStart"/>
      <w:r w:rsidRPr="005D3973">
        <w:rPr>
          <w:rFonts w:ascii="Times New Roman" w:hAnsi="Times New Roman" w:cs="Times New Roman"/>
          <w:sz w:val="28"/>
          <w:szCs w:val="28"/>
        </w:rPr>
        <w:t>информации»[</w:t>
      </w:r>
      <w:proofErr w:type="gramEnd"/>
      <w:r w:rsidR="007F270F">
        <w:rPr>
          <w:rFonts w:ascii="Times New Roman" w:hAnsi="Times New Roman" w:cs="Times New Roman"/>
          <w:sz w:val="28"/>
          <w:szCs w:val="28"/>
        </w:rPr>
        <w:t>11</w:t>
      </w:r>
      <w:r w:rsidRPr="005D3973">
        <w:rPr>
          <w:rFonts w:ascii="Times New Roman" w:hAnsi="Times New Roman" w:cs="Times New Roman"/>
          <w:sz w:val="28"/>
          <w:szCs w:val="28"/>
        </w:rPr>
        <w:t>].</w:t>
      </w:r>
    </w:p>
    <w:p w:rsidR="005D3973" w:rsidRDefault="005D3973" w:rsidP="000C30C0">
      <w:pPr>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Частично прекра</w:t>
      </w:r>
      <w:r>
        <w:rPr>
          <w:rFonts w:ascii="Times New Roman" w:hAnsi="Times New Roman" w:cs="Times New Roman"/>
          <w:sz w:val="28"/>
          <w:szCs w:val="28"/>
        </w:rPr>
        <w:t xml:space="preserve">тивший действие </w:t>
      </w:r>
      <w:r w:rsidRPr="005D3973">
        <w:rPr>
          <w:rFonts w:ascii="Times New Roman" w:hAnsi="Times New Roman" w:cs="Times New Roman"/>
          <w:sz w:val="28"/>
          <w:szCs w:val="28"/>
        </w:rPr>
        <w:t xml:space="preserve">Федеральный закон № 221-ФЗ в части 5 статьи 1 предполагал постановку на кадастровый учет земельных участков, зданий, сооружений, помещений, объектов незавершенного строительства (далее также именуемых объектами недвижимости)", а в статье 6 Федерального закона № 221-ФЗ разъяснялось, что положения этого закона "не распространяются на участки недр, воздушные и морские суда, суда внутреннего плавания и космические объекты, предприятия как имущественные комплексы". В законе, вступившем в силу 1 января 2017 года, Федеральный закон № 218-ФЗ вообще не содержит определения недвижимости. С одной стороны, это верно, поскольку закон носит процессуальный характер и должен избегать норм материального права. Однако, с другой стороны, представители современного гражданского права </w:t>
      </w:r>
      <w:r w:rsidRPr="005D3973">
        <w:rPr>
          <w:rFonts w:ascii="Times New Roman" w:hAnsi="Times New Roman" w:cs="Times New Roman"/>
          <w:sz w:val="28"/>
          <w:szCs w:val="28"/>
        </w:rPr>
        <w:lastRenderedPageBreak/>
        <w:t>надеялись получить в этом законе разъяснения относительно недвижимости как таковой.</w:t>
      </w:r>
    </w:p>
    <w:p w:rsidR="005D3973" w:rsidRDefault="005D3973" w:rsidP="000C30C0">
      <w:pPr>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Кроме того, косвенное определение недвижимости содержит определение государственного кадастрового учета (часть 7 статьи 1 Федерального закона № 127-ФЗ). 218-ФЗ): "Государственный кадастровый учет недвижимого имущества - это внесение в ЕГРН сведений о земельных участках, зданиях, сооружениях, помещениях, парковочных местах, об объектах незавершенного строительства, об отдельных недвижимых комплексах, а в случаях, установленных федеральным законом, и о других объектах, которые прочно связаны с землей, то есть перемещение которых невозможно без несоразмерного ущерба их назначению (далее также - объекты недвижимости), которые подтверждают существование такого объекта недвижимости с характеристиками, позволяющими определить его как индивидуально определенную вещь, или подтверждают прекращение его существования, а также иную информацию, предусмотренную настоящим Федеральным законом об объектах недвижимости "Федеральный закон от 13.07.2015 № 218-ФЗ (ред. от 03.07.2016) "О государственной регистрации недвижимости".</w:t>
      </w:r>
      <w:r w:rsidR="007F270F" w:rsidRPr="007F270F">
        <w:rPr>
          <w:rFonts w:ascii="Times New Roman" w:hAnsi="Times New Roman" w:cs="Times New Roman"/>
          <w:sz w:val="28"/>
          <w:szCs w:val="28"/>
        </w:rPr>
        <w:t xml:space="preserve">[42,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.3]</w:t>
      </w:r>
    </w:p>
    <w:p w:rsidR="001721A4" w:rsidRDefault="005D3973" w:rsidP="005D3973">
      <w:pPr>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Косвенное определение недвижимости содержит определение государственного кадастрового учета (ч.7 ст.1 Федерального закона 218-ФЗ): "Государственный кадастровый учет недвижимого имущества - это внесение в ЕГРН сведений о земельных участках, зданиях, сооружениях, помещениях, парковочных местах, об объектах незавершенного строительства, об отдельных недвижимых комплексах, а в случаях, установленных федеральным законом, и о других объектах, которые прочно связаны с землей, то есть перемещение которых невозможно без несоразмерного ущерба их назначению (далее также - объекты недвижимости), которые подтверждают существование такого объекта недвижимости с характеристиками, позволяющими определить его как индивидуально определенную вещь, или подтверждают прекращение его существования, а также иную информацию об </w:t>
      </w:r>
      <w:r w:rsidRPr="005D3973">
        <w:rPr>
          <w:rFonts w:ascii="Times New Roman" w:hAnsi="Times New Roman" w:cs="Times New Roman"/>
          <w:sz w:val="28"/>
          <w:szCs w:val="28"/>
        </w:rPr>
        <w:lastRenderedPageBreak/>
        <w:t xml:space="preserve">объектах недвижимости, предусмотренную настоящим Федеральным </w:t>
      </w:r>
      <w:proofErr w:type="spellStart"/>
      <w:r w:rsidRPr="005D3973">
        <w:rPr>
          <w:rFonts w:ascii="Times New Roman" w:hAnsi="Times New Roman" w:cs="Times New Roman"/>
          <w:sz w:val="28"/>
          <w:szCs w:val="28"/>
        </w:rPr>
        <w:t>законом"</w:t>
      </w:r>
      <w:r w:rsidR="001721A4" w:rsidRPr="001721A4">
        <w:rPr>
          <w:rFonts w:ascii="Times New Roman" w:hAnsi="Times New Roman" w:cs="Times New Roman"/>
          <w:sz w:val="28"/>
          <w:szCs w:val="28"/>
        </w:rPr>
        <w:t>Федеральный</w:t>
      </w:r>
      <w:proofErr w:type="spellEnd"/>
      <w:r w:rsidR="001721A4" w:rsidRPr="001721A4">
        <w:rPr>
          <w:rFonts w:ascii="Times New Roman" w:hAnsi="Times New Roman" w:cs="Times New Roman"/>
          <w:sz w:val="28"/>
          <w:szCs w:val="28"/>
        </w:rPr>
        <w:t xml:space="preserve"> закон от 13.07.2015 № 218-ФЗ (ред. от 03.07.2016) «О государственной регистрации недвижимости». [4]</w:t>
      </w:r>
    </w:p>
    <w:p w:rsidR="005D3973" w:rsidRDefault="005D3973" w:rsidP="000C30C0">
      <w:pPr>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Рассмотрев данные определения, становится ясно, что, прежде всего, законодатель стремится отделить понятие недвижимых вещей, которые являются таковыми в силу своей природы и в силу закона. В то же время эти категории недвижимости не противопоставляются, так как, по сути, недвижимость по своей природе также является таковой из-за своего названия по закону. Объяснение необходимости выделения недвижимых вещей в силу закона также непонятно гражданским лицам, поэтому в большинстве случаев это воспринимается как должное. Особенно интересно стремление законодателя закрепить в качестве недвижимых вещи, предназначенные для перемещения в пространстве, то есть воздушные, морские и речные суда.</w:t>
      </w:r>
    </w:p>
    <w:p w:rsidR="005D3973" w:rsidRDefault="007F270F" w:rsidP="000C30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5D3973" w:rsidRPr="005D3973">
        <w:rPr>
          <w:rFonts w:ascii="Times New Roman" w:hAnsi="Times New Roman" w:cs="Times New Roman"/>
          <w:sz w:val="28"/>
          <w:szCs w:val="28"/>
        </w:rPr>
        <w:t>аким образом законодатель хочет подчеркнуть "особый территориальный режим пространства внутри соответствующего судна", но такой необходимости также нет, поскольку "режим возникает в силу норм публичного права</w:t>
      </w:r>
      <w:proofErr w:type="gramStart"/>
      <w:r w:rsidR="005D3973" w:rsidRPr="005D3973">
        <w:rPr>
          <w:rFonts w:ascii="Times New Roman" w:hAnsi="Times New Roman" w:cs="Times New Roman"/>
          <w:sz w:val="28"/>
          <w:szCs w:val="28"/>
        </w:rPr>
        <w:t>".</w:t>
      </w:r>
      <w:r w:rsidRPr="007F270F">
        <w:rPr>
          <w:rFonts w:ascii="Times New Roman" w:hAnsi="Times New Roman" w:cs="Times New Roman"/>
          <w:sz w:val="28"/>
          <w:szCs w:val="28"/>
        </w:rPr>
        <w:t>[</w:t>
      </w:r>
      <w:proofErr w:type="gramEnd"/>
      <w:r>
        <w:rPr>
          <w:rFonts w:ascii="Times New Roman" w:hAnsi="Times New Roman" w:cs="Times New Roman"/>
          <w:sz w:val="28"/>
          <w:szCs w:val="28"/>
        </w:rPr>
        <w:t>11</w:t>
      </w:r>
      <w:r w:rsidRPr="007F270F">
        <w:rPr>
          <w:rFonts w:ascii="Times New Roman" w:hAnsi="Times New Roman" w:cs="Times New Roman"/>
          <w:sz w:val="28"/>
          <w:szCs w:val="28"/>
        </w:rPr>
        <w:t xml:space="preserve">, </w:t>
      </w:r>
      <w:r>
        <w:rPr>
          <w:rFonts w:ascii="Times New Roman" w:hAnsi="Times New Roman" w:cs="Times New Roman"/>
          <w:sz w:val="28"/>
          <w:szCs w:val="28"/>
          <w:lang w:val="en-US"/>
        </w:rPr>
        <w:t>c</w:t>
      </w:r>
      <w:r w:rsidRPr="007F270F">
        <w:rPr>
          <w:rFonts w:ascii="Times New Roman" w:hAnsi="Times New Roman" w:cs="Times New Roman"/>
          <w:sz w:val="28"/>
          <w:szCs w:val="28"/>
        </w:rPr>
        <w:t>.</w:t>
      </w:r>
      <w:r>
        <w:rPr>
          <w:rFonts w:ascii="Times New Roman" w:hAnsi="Times New Roman" w:cs="Times New Roman"/>
          <w:sz w:val="28"/>
          <w:szCs w:val="28"/>
        </w:rPr>
        <w:t>47</w:t>
      </w:r>
      <w:r w:rsidRPr="007F270F">
        <w:rPr>
          <w:rFonts w:ascii="Times New Roman" w:hAnsi="Times New Roman" w:cs="Times New Roman"/>
          <w:sz w:val="28"/>
          <w:szCs w:val="28"/>
        </w:rPr>
        <w:t>]</w:t>
      </w:r>
    </w:p>
    <w:p w:rsidR="001721A4" w:rsidRDefault="005D3973" w:rsidP="000C30C0">
      <w:pPr>
        <w:spacing w:after="0" w:line="360" w:lineRule="auto"/>
        <w:ind w:firstLine="709"/>
        <w:jc w:val="both"/>
        <w:rPr>
          <w:rFonts w:ascii="Times New Roman" w:hAnsi="Times New Roman" w:cs="Times New Roman"/>
          <w:sz w:val="28"/>
          <w:szCs w:val="28"/>
        </w:rPr>
      </w:pPr>
      <w:r w:rsidRPr="005D3973">
        <w:rPr>
          <w:rFonts w:ascii="Times New Roman" w:hAnsi="Times New Roman" w:cs="Times New Roman"/>
          <w:sz w:val="28"/>
          <w:szCs w:val="28"/>
        </w:rPr>
        <w:t xml:space="preserve"> Однако одновременно с этой позицией существует мнение юриста</w:t>
      </w:r>
      <w:r w:rsidR="007F270F">
        <w:rPr>
          <w:rFonts w:ascii="Times New Roman" w:hAnsi="Times New Roman" w:cs="Times New Roman"/>
          <w:sz w:val="28"/>
          <w:szCs w:val="28"/>
        </w:rPr>
        <w:t xml:space="preserve">               </w:t>
      </w:r>
      <w:r w:rsidRPr="005D3973">
        <w:rPr>
          <w:rFonts w:ascii="Times New Roman" w:hAnsi="Times New Roman" w:cs="Times New Roman"/>
          <w:sz w:val="28"/>
          <w:szCs w:val="28"/>
        </w:rPr>
        <w:t xml:space="preserve"> Н.Д.</w:t>
      </w:r>
      <w:r w:rsidR="007F270F">
        <w:rPr>
          <w:rFonts w:ascii="Times New Roman" w:hAnsi="Times New Roman" w:cs="Times New Roman"/>
          <w:sz w:val="28"/>
          <w:szCs w:val="28"/>
        </w:rPr>
        <w:t xml:space="preserve"> </w:t>
      </w:r>
      <w:r w:rsidRPr="005D3973">
        <w:rPr>
          <w:rFonts w:ascii="Times New Roman" w:hAnsi="Times New Roman" w:cs="Times New Roman"/>
          <w:sz w:val="28"/>
          <w:szCs w:val="28"/>
        </w:rPr>
        <w:t>Егорова, который утверждает, что вывод судов, воздушных судов из среды, в которой они непосредственно эксплуатируются, является довольно проблематичным и может привести к гибели вещей, и поэтому такие объекты классифицируются отечественным законодателем как недвижимость</w:t>
      </w:r>
      <w:r w:rsidR="001721A4" w:rsidRPr="001721A4">
        <w:rPr>
          <w:rFonts w:ascii="Times New Roman" w:hAnsi="Times New Roman" w:cs="Times New Roman"/>
          <w:sz w:val="28"/>
          <w:szCs w:val="28"/>
        </w:rPr>
        <w:t xml:space="preserve"> [</w:t>
      </w:r>
      <w:r w:rsidR="007F270F">
        <w:rPr>
          <w:rFonts w:ascii="Times New Roman" w:hAnsi="Times New Roman" w:cs="Times New Roman"/>
          <w:sz w:val="28"/>
          <w:szCs w:val="28"/>
        </w:rPr>
        <w:t>20, с.15</w:t>
      </w:r>
      <w:r w:rsidR="001721A4" w:rsidRPr="001721A4">
        <w:rPr>
          <w:rFonts w:ascii="Times New Roman" w:hAnsi="Times New Roman" w:cs="Times New Roman"/>
          <w:sz w:val="28"/>
          <w:szCs w:val="28"/>
        </w:rPr>
        <w:t>]</w:t>
      </w:r>
      <w:r w:rsidR="007F270F">
        <w:rPr>
          <w:rFonts w:ascii="Times New Roman" w:hAnsi="Times New Roman" w:cs="Times New Roman"/>
          <w:sz w:val="28"/>
          <w:szCs w:val="28"/>
        </w:rPr>
        <w:t>.</w:t>
      </w:r>
    </w:p>
    <w:p w:rsidR="005D3973" w:rsidRDefault="007F270F" w:rsidP="000C30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w:t>
      </w:r>
      <w:r w:rsidR="005D3973" w:rsidRPr="005D3973">
        <w:rPr>
          <w:rFonts w:ascii="Times New Roman" w:hAnsi="Times New Roman" w:cs="Times New Roman"/>
          <w:sz w:val="28"/>
          <w:szCs w:val="28"/>
        </w:rPr>
        <w:t xml:space="preserve"> в качестве </w:t>
      </w:r>
      <w:r>
        <w:rPr>
          <w:rFonts w:ascii="Times New Roman" w:hAnsi="Times New Roman" w:cs="Times New Roman"/>
          <w:sz w:val="28"/>
          <w:szCs w:val="28"/>
        </w:rPr>
        <w:t>целесообразного</w:t>
      </w:r>
      <w:r w:rsidR="005D3973" w:rsidRPr="005D3973">
        <w:rPr>
          <w:rFonts w:ascii="Times New Roman" w:hAnsi="Times New Roman" w:cs="Times New Roman"/>
          <w:sz w:val="28"/>
          <w:szCs w:val="28"/>
        </w:rPr>
        <w:t xml:space="preserve"> варианта статьи 130 Гражданского кодекса следующее: "</w:t>
      </w:r>
      <w:r>
        <w:rPr>
          <w:rFonts w:ascii="Times New Roman" w:hAnsi="Times New Roman" w:cs="Times New Roman"/>
          <w:sz w:val="28"/>
          <w:szCs w:val="28"/>
        </w:rPr>
        <w:t>к</w:t>
      </w:r>
      <w:r w:rsidR="005D3973" w:rsidRPr="005D3973">
        <w:rPr>
          <w:rFonts w:ascii="Times New Roman" w:hAnsi="Times New Roman" w:cs="Times New Roman"/>
          <w:sz w:val="28"/>
          <w:szCs w:val="28"/>
        </w:rPr>
        <w:t xml:space="preserve"> недвижимым вещам относятся земельные участки, участки недр и все, что прочно связано с землей, то есть объекты, которые нельзя перемещать без несоразмерного ущерба их назначению, если не используются специальные демонтажные и монтажные работы, в том числе здания, сооружения, объекты незавершенного строительства"</w:t>
      </w:r>
      <w:r w:rsidRPr="005D3973">
        <w:rPr>
          <w:rFonts w:ascii="Times New Roman" w:hAnsi="Times New Roman" w:cs="Times New Roman"/>
          <w:sz w:val="28"/>
          <w:szCs w:val="28"/>
        </w:rPr>
        <w:t>.</w:t>
      </w:r>
      <w:r w:rsidRPr="007F270F">
        <w:rPr>
          <w:rFonts w:ascii="Times New Roman" w:hAnsi="Times New Roman" w:cs="Times New Roman"/>
          <w:sz w:val="28"/>
          <w:szCs w:val="28"/>
        </w:rPr>
        <w:t>[</w:t>
      </w:r>
      <w:r>
        <w:rPr>
          <w:rFonts w:ascii="Times New Roman" w:hAnsi="Times New Roman" w:cs="Times New Roman"/>
          <w:sz w:val="28"/>
          <w:szCs w:val="28"/>
        </w:rPr>
        <w:t>41</w:t>
      </w:r>
      <w:r w:rsidRPr="007F270F">
        <w:rPr>
          <w:rFonts w:ascii="Times New Roman" w:hAnsi="Times New Roman" w:cs="Times New Roman"/>
          <w:sz w:val="28"/>
          <w:szCs w:val="28"/>
        </w:rPr>
        <w:t xml:space="preserve">, </w:t>
      </w:r>
      <w:r>
        <w:rPr>
          <w:rFonts w:ascii="Times New Roman" w:hAnsi="Times New Roman" w:cs="Times New Roman"/>
          <w:sz w:val="28"/>
          <w:szCs w:val="28"/>
          <w:lang w:val="en-US"/>
        </w:rPr>
        <w:t>c</w:t>
      </w:r>
      <w:r w:rsidRPr="007F270F">
        <w:rPr>
          <w:rFonts w:ascii="Times New Roman" w:hAnsi="Times New Roman" w:cs="Times New Roman"/>
          <w:sz w:val="28"/>
          <w:szCs w:val="28"/>
        </w:rPr>
        <w:t>.</w:t>
      </w:r>
      <w:r>
        <w:rPr>
          <w:rFonts w:ascii="Times New Roman" w:hAnsi="Times New Roman" w:cs="Times New Roman"/>
          <w:sz w:val="28"/>
          <w:szCs w:val="28"/>
        </w:rPr>
        <w:t>12</w:t>
      </w:r>
      <w:r w:rsidRPr="007F270F">
        <w:rPr>
          <w:rFonts w:ascii="Times New Roman" w:hAnsi="Times New Roman" w:cs="Times New Roman"/>
          <w:sz w:val="28"/>
          <w:szCs w:val="28"/>
        </w:rPr>
        <w:t>]</w:t>
      </w:r>
    </w:p>
    <w:p w:rsidR="005D3973" w:rsidRDefault="007F270F" w:rsidP="000C30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решается проблема</w:t>
      </w:r>
      <w:r w:rsidR="005D3973" w:rsidRPr="005D3973">
        <w:rPr>
          <w:rFonts w:ascii="Times New Roman" w:hAnsi="Times New Roman" w:cs="Times New Roman"/>
          <w:sz w:val="28"/>
          <w:szCs w:val="28"/>
        </w:rPr>
        <w:t xml:space="preserve"> статьи с точки зрения "прочной связи с землей", но это не отражено в правовых ситуациях с наличием судов, самолетов, которые по сути создаются путем установки и все еще остаются исключениями из любого определения недвижимости в российском законодательстве.</w:t>
      </w:r>
    </w:p>
    <w:p w:rsidR="00FA4B47" w:rsidRDefault="00FA4B47" w:rsidP="000C30C0">
      <w:pPr>
        <w:spacing w:after="0" w:line="360" w:lineRule="auto"/>
        <w:ind w:firstLine="709"/>
        <w:jc w:val="both"/>
        <w:rPr>
          <w:rFonts w:ascii="Times New Roman" w:hAnsi="Times New Roman" w:cs="Times New Roman"/>
          <w:sz w:val="28"/>
          <w:szCs w:val="28"/>
        </w:rPr>
      </w:pPr>
      <w:r w:rsidRPr="00FA4B47">
        <w:rPr>
          <w:rFonts w:ascii="Times New Roman" w:hAnsi="Times New Roman" w:cs="Times New Roman"/>
          <w:sz w:val="28"/>
          <w:szCs w:val="28"/>
        </w:rPr>
        <w:t xml:space="preserve">В судебной практике понятие недвижимости трактуют следующим образом: </w:t>
      </w:r>
    </w:p>
    <w:p w:rsidR="001721A4" w:rsidRDefault="00FA4B47" w:rsidP="000C30C0">
      <w:pPr>
        <w:spacing w:after="0" w:line="360" w:lineRule="auto"/>
        <w:ind w:firstLine="709"/>
        <w:jc w:val="both"/>
        <w:rPr>
          <w:rFonts w:ascii="Times New Roman" w:hAnsi="Times New Roman" w:cs="Times New Roman"/>
          <w:sz w:val="28"/>
          <w:szCs w:val="28"/>
        </w:rPr>
      </w:pPr>
      <w:r w:rsidRPr="00FA4B47">
        <w:rPr>
          <w:rFonts w:ascii="Times New Roman" w:hAnsi="Times New Roman" w:cs="Times New Roman"/>
          <w:sz w:val="28"/>
          <w:szCs w:val="28"/>
        </w:rPr>
        <w:t xml:space="preserve">1. </w:t>
      </w:r>
      <w:r w:rsidR="005D3973" w:rsidRPr="005D3973">
        <w:rPr>
          <w:rFonts w:ascii="Times New Roman" w:hAnsi="Times New Roman" w:cs="Times New Roman"/>
          <w:sz w:val="28"/>
          <w:szCs w:val="28"/>
        </w:rPr>
        <w:t>Объект признается недвижимым имуществом на основании данных кадастрового учета. Соответственно, суды руководствуются техническими документами кадастрового учета, которые составляют технические специалисты. Однако вопрос о том, что является или не является недвижимостью на самом деле не входит в компетенцию людей с техническим образованием (которые также предоставляют свои услуги за плату и являются обычными представителями хозяйственного оборота), это чисто юридический вопрос. В то же время искусство. 25, 26 Федерального закона № 218-ФЗ не содержит таких оснований для отказа в регистрации, как "объект, на который претендуют регистрационные права, не является недвижимым имуществом". Соответственно, Росреестр, как орган, непосредственно оказывающий бухгалтерские и регистрационные услуги, не может напрямую влиять на регистрацию объекта, который фактически не является недвижимостью</w:t>
      </w:r>
      <w:r w:rsidR="005D3973">
        <w:rPr>
          <w:rFonts w:ascii="Times New Roman" w:hAnsi="Times New Roman" w:cs="Times New Roman"/>
          <w:sz w:val="28"/>
          <w:szCs w:val="28"/>
        </w:rPr>
        <w:t xml:space="preserve"> </w:t>
      </w:r>
      <w:r w:rsidR="005D3973" w:rsidRPr="005D3973">
        <w:rPr>
          <w:rFonts w:ascii="Times New Roman" w:hAnsi="Times New Roman" w:cs="Times New Roman"/>
          <w:sz w:val="28"/>
          <w:szCs w:val="28"/>
        </w:rPr>
        <w:t>[24]</w:t>
      </w:r>
      <w:r w:rsidRPr="00FA4B47">
        <w:rPr>
          <w:rFonts w:ascii="Times New Roman" w:hAnsi="Times New Roman" w:cs="Times New Roman"/>
          <w:sz w:val="28"/>
          <w:szCs w:val="28"/>
        </w:rPr>
        <w:t>.</w:t>
      </w:r>
    </w:p>
    <w:p w:rsidR="00FA4B47" w:rsidRDefault="00FA4B47" w:rsidP="000C30C0">
      <w:pPr>
        <w:spacing w:after="0" w:line="360" w:lineRule="auto"/>
        <w:ind w:firstLine="709"/>
        <w:jc w:val="both"/>
        <w:rPr>
          <w:rFonts w:ascii="Times New Roman" w:hAnsi="Times New Roman" w:cs="Times New Roman"/>
          <w:sz w:val="28"/>
          <w:szCs w:val="28"/>
        </w:rPr>
      </w:pPr>
      <w:r w:rsidRPr="00FA4B47">
        <w:rPr>
          <w:rFonts w:ascii="Times New Roman" w:hAnsi="Times New Roman" w:cs="Times New Roman"/>
          <w:sz w:val="28"/>
          <w:szCs w:val="28"/>
        </w:rPr>
        <w:t xml:space="preserve">2. </w:t>
      </w:r>
      <w:r w:rsidR="005D3973" w:rsidRPr="005D3973">
        <w:rPr>
          <w:rFonts w:ascii="Times New Roman" w:hAnsi="Times New Roman" w:cs="Times New Roman"/>
          <w:sz w:val="28"/>
          <w:szCs w:val="28"/>
        </w:rPr>
        <w:t>Суды ссылаются на то, что если права на вещь зарегистрированы в ЕГР, то перед нами недвижимость. Опять же, у Росреестра нет фильтра для таких ситуаций, орган власти не может доказать, что вещь не является недвижимостью. Соответственно, невозможно полагаться на запись в реестре в качестве ссылки, квалифицирующей вещь как недвижимость, поэтому аргумент, апеллирующий к тому факту, что такой объект зарегистрирован, несостоятелен</w:t>
      </w:r>
      <w:r w:rsidRPr="00FA4B47">
        <w:rPr>
          <w:rFonts w:ascii="Times New Roman" w:hAnsi="Times New Roman" w:cs="Times New Roman"/>
          <w:sz w:val="28"/>
          <w:szCs w:val="28"/>
        </w:rPr>
        <w:t>.</w:t>
      </w:r>
      <w:r w:rsidR="007F270F" w:rsidRPr="007F270F">
        <w:rPr>
          <w:rFonts w:ascii="Times New Roman" w:hAnsi="Times New Roman" w:cs="Times New Roman"/>
          <w:sz w:val="28"/>
          <w:szCs w:val="28"/>
        </w:rPr>
        <w:t xml:space="preserve"> </w:t>
      </w:r>
      <w:proofErr w:type="gramStart"/>
      <w:r w:rsidR="007F270F" w:rsidRPr="005D3973">
        <w:rPr>
          <w:rFonts w:ascii="Times New Roman" w:hAnsi="Times New Roman" w:cs="Times New Roman"/>
          <w:sz w:val="28"/>
          <w:szCs w:val="28"/>
        </w:rPr>
        <w:t>.</w:t>
      </w:r>
      <w:r w:rsidR="007F270F" w:rsidRPr="007F270F">
        <w:rPr>
          <w:rFonts w:ascii="Times New Roman" w:hAnsi="Times New Roman" w:cs="Times New Roman"/>
          <w:sz w:val="28"/>
          <w:szCs w:val="28"/>
        </w:rPr>
        <w:t>[</w:t>
      </w:r>
      <w:proofErr w:type="gramEnd"/>
      <w:r w:rsidR="007F270F">
        <w:rPr>
          <w:rFonts w:ascii="Times New Roman" w:hAnsi="Times New Roman" w:cs="Times New Roman"/>
          <w:sz w:val="28"/>
          <w:szCs w:val="28"/>
        </w:rPr>
        <w:t>11</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47</w:t>
      </w:r>
      <w:r w:rsidR="007F270F" w:rsidRPr="007F270F">
        <w:rPr>
          <w:rFonts w:ascii="Times New Roman" w:hAnsi="Times New Roman" w:cs="Times New Roman"/>
          <w:sz w:val="28"/>
          <w:szCs w:val="28"/>
        </w:rPr>
        <w:t>]</w:t>
      </w:r>
    </w:p>
    <w:p w:rsidR="005D3973" w:rsidRDefault="00FA4B47" w:rsidP="000C30C0">
      <w:pPr>
        <w:spacing w:after="0" w:line="360" w:lineRule="auto"/>
        <w:ind w:firstLine="709"/>
        <w:jc w:val="both"/>
        <w:rPr>
          <w:rFonts w:ascii="Times New Roman" w:hAnsi="Times New Roman" w:cs="Times New Roman"/>
          <w:sz w:val="28"/>
          <w:szCs w:val="28"/>
        </w:rPr>
      </w:pPr>
      <w:r w:rsidRPr="00FA4B47">
        <w:rPr>
          <w:rFonts w:ascii="Times New Roman" w:hAnsi="Times New Roman" w:cs="Times New Roman"/>
          <w:sz w:val="28"/>
          <w:szCs w:val="28"/>
        </w:rPr>
        <w:t xml:space="preserve">3. </w:t>
      </w:r>
      <w:r w:rsidR="005D3973" w:rsidRPr="005D3973">
        <w:rPr>
          <w:rFonts w:ascii="Times New Roman" w:hAnsi="Times New Roman" w:cs="Times New Roman"/>
          <w:sz w:val="28"/>
          <w:szCs w:val="28"/>
        </w:rPr>
        <w:t xml:space="preserve">Суды признают спорный объект недвижимым имуществом, руководствуясь конкретными обстоятельствами (позиция Президиума Высшего Арбитражного суда Российской Федерации). Эта позиция основана </w:t>
      </w:r>
      <w:r w:rsidR="005D3973" w:rsidRPr="005D3973">
        <w:rPr>
          <w:rFonts w:ascii="Times New Roman" w:hAnsi="Times New Roman" w:cs="Times New Roman"/>
          <w:sz w:val="28"/>
          <w:szCs w:val="28"/>
        </w:rPr>
        <w:lastRenderedPageBreak/>
        <w:t>на том, что суды должны каждый раз оценивать, имеет ли объект признаки недвижимости в соответствии со статьей 130 Гражданского кодекса Российской Федерации или нет, независимо от того, имеет ли такой объект кадастровый паспорт или регистрацию в ЕГРН (ЕГРП).</w:t>
      </w:r>
    </w:p>
    <w:p w:rsidR="00D056F3" w:rsidRDefault="00D056F3" w:rsidP="00D0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данным подходом</w:t>
      </w:r>
      <w:r w:rsidR="00FA4B47" w:rsidRPr="00FA4B47">
        <w:rPr>
          <w:rFonts w:ascii="Times New Roman" w:hAnsi="Times New Roman" w:cs="Times New Roman"/>
          <w:sz w:val="28"/>
          <w:szCs w:val="28"/>
        </w:rPr>
        <w:t xml:space="preserve">, недвижимостью </w:t>
      </w:r>
      <w:r>
        <w:rPr>
          <w:rFonts w:ascii="Times New Roman" w:hAnsi="Times New Roman" w:cs="Times New Roman"/>
          <w:sz w:val="28"/>
          <w:szCs w:val="28"/>
        </w:rPr>
        <w:t>считается</w:t>
      </w:r>
      <w:r w:rsidR="00FA4B47" w:rsidRPr="00FA4B47">
        <w:rPr>
          <w:rFonts w:ascii="Times New Roman" w:hAnsi="Times New Roman" w:cs="Times New Roman"/>
          <w:sz w:val="28"/>
          <w:szCs w:val="28"/>
        </w:rPr>
        <w:t xml:space="preserve"> сооружение, зарегистрирован</w:t>
      </w:r>
      <w:r>
        <w:rPr>
          <w:rFonts w:ascii="Times New Roman" w:hAnsi="Times New Roman" w:cs="Times New Roman"/>
          <w:sz w:val="28"/>
          <w:szCs w:val="28"/>
        </w:rPr>
        <w:t xml:space="preserve">ное </w:t>
      </w:r>
      <w:r w:rsidR="00FA4B47" w:rsidRPr="00FA4B47">
        <w:rPr>
          <w:rFonts w:ascii="Times New Roman" w:hAnsi="Times New Roman" w:cs="Times New Roman"/>
          <w:sz w:val="28"/>
          <w:szCs w:val="28"/>
        </w:rPr>
        <w:t xml:space="preserve">в таком виде. </w:t>
      </w:r>
      <w:r>
        <w:rPr>
          <w:rFonts w:ascii="Times New Roman" w:hAnsi="Times New Roman" w:cs="Times New Roman"/>
          <w:sz w:val="28"/>
          <w:szCs w:val="28"/>
        </w:rPr>
        <w:t>Однако</w:t>
      </w:r>
      <w:r w:rsidR="00FA4B47" w:rsidRPr="00FA4B47">
        <w:rPr>
          <w:rFonts w:ascii="Times New Roman" w:hAnsi="Times New Roman" w:cs="Times New Roman"/>
          <w:sz w:val="28"/>
          <w:szCs w:val="28"/>
        </w:rPr>
        <w:t xml:space="preserve"> про регистрацию ничего не сказано в ст. 131 ГК РФ. Данная позиция впервые была сформирована по делу № 2061/99 от 12.10.1999 г., также известном как дело общества «Батыр». </w:t>
      </w:r>
      <w:r w:rsidRPr="00D056F3">
        <w:rPr>
          <w:rFonts w:ascii="Times New Roman" w:hAnsi="Times New Roman" w:cs="Times New Roman"/>
          <w:sz w:val="28"/>
          <w:szCs w:val="28"/>
        </w:rPr>
        <w:t>Спор об установлении статуса стационарного холодильника как объекта недвижимости был особенно сложным для суда, поскольку в Российской Федерации в принципе отсутствовала система регистрации. Суд, как и положено, установил, как был создан такой объект, однако, когда эксперта спросили, сможет ли холодильник функционировать, если его разобрать и перенести в другое место, эксперт ответил отрицательно. В данном случае объект подпадал под требования статьи 130 Гражданского кодекса (в ее современном понимании), и суд счел, что это был объект недвижимости.</w:t>
      </w:r>
      <w:r>
        <w:rPr>
          <w:rFonts w:ascii="Times New Roman" w:hAnsi="Times New Roman" w:cs="Times New Roman"/>
          <w:sz w:val="28"/>
          <w:szCs w:val="28"/>
        </w:rPr>
        <w:t xml:space="preserve"> </w:t>
      </w:r>
      <w:r w:rsidRPr="00D056F3">
        <w:rPr>
          <w:rFonts w:ascii="Times New Roman" w:hAnsi="Times New Roman" w:cs="Times New Roman"/>
          <w:sz w:val="28"/>
          <w:szCs w:val="28"/>
        </w:rPr>
        <w:t xml:space="preserve">Тем не менее, апелляция отменила судебный акт, сославшись на такую характеристику объекта, как "оборудование", что по сути означает, что оно является </w:t>
      </w:r>
      <w:proofErr w:type="gramStart"/>
      <w:r w:rsidRPr="00D056F3">
        <w:rPr>
          <w:rFonts w:ascii="Times New Roman" w:hAnsi="Times New Roman" w:cs="Times New Roman"/>
          <w:sz w:val="28"/>
          <w:szCs w:val="28"/>
        </w:rPr>
        <w:t>подвижным</w:t>
      </w:r>
      <w:r w:rsidR="007F270F" w:rsidRPr="005D3973">
        <w:rPr>
          <w:rFonts w:ascii="Times New Roman" w:hAnsi="Times New Roman" w:cs="Times New Roman"/>
          <w:sz w:val="28"/>
          <w:szCs w:val="28"/>
        </w:rPr>
        <w:t>.</w:t>
      </w:r>
      <w:r w:rsidR="007F270F" w:rsidRPr="007F270F">
        <w:rPr>
          <w:rFonts w:ascii="Times New Roman" w:hAnsi="Times New Roman" w:cs="Times New Roman"/>
          <w:sz w:val="28"/>
          <w:szCs w:val="28"/>
        </w:rPr>
        <w:t>[</w:t>
      </w:r>
      <w:proofErr w:type="gramEnd"/>
      <w:r w:rsidR="007F270F">
        <w:rPr>
          <w:rFonts w:ascii="Times New Roman" w:hAnsi="Times New Roman" w:cs="Times New Roman"/>
          <w:sz w:val="28"/>
          <w:szCs w:val="28"/>
        </w:rPr>
        <w:t>2</w:t>
      </w:r>
      <w:r w:rsidR="007F270F">
        <w:rPr>
          <w:rFonts w:ascii="Times New Roman" w:hAnsi="Times New Roman" w:cs="Times New Roman"/>
          <w:sz w:val="28"/>
          <w:szCs w:val="28"/>
        </w:rPr>
        <w:t>1</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84</w:t>
      </w:r>
      <w:r w:rsidR="007F270F" w:rsidRPr="007F270F">
        <w:rPr>
          <w:rFonts w:ascii="Times New Roman" w:hAnsi="Times New Roman" w:cs="Times New Roman"/>
          <w:sz w:val="28"/>
          <w:szCs w:val="28"/>
        </w:rPr>
        <w:t>]</w:t>
      </w:r>
      <w:r w:rsidRPr="00D056F3">
        <w:rPr>
          <w:rFonts w:ascii="Times New Roman" w:hAnsi="Times New Roman" w:cs="Times New Roman"/>
          <w:sz w:val="28"/>
          <w:szCs w:val="28"/>
        </w:rPr>
        <w:t>.</w:t>
      </w:r>
    </w:p>
    <w:p w:rsidR="00D056F3" w:rsidRDefault="00D056F3" w:rsidP="000C30C0">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Кассация вновь признает объект движимым, дело передается на рассмотрение Высшего Арбитражного суда Российской Федерации. Высший арбитражный суд Российской Федерации отменил апелляционное и кассационное определение, оставив в силе решение первой инстанции, тем самым поставив во главу угла признак "невозможности перемещения без причинения несоразмерного ущерба".</w:t>
      </w:r>
    </w:p>
    <w:p w:rsidR="00D056F3" w:rsidRDefault="00D056F3" w:rsidP="000C30C0">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Согласно этому, закон о недвижимости носит случайный характер, и в судебном разбирательстве требуется назначение судебной экспертизы, о которой нынешняя судебная практика забывает.</w:t>
      </w:r>
    </w:p>
    <w:p w:rsidR="00694F10" w:rsidRDefault="00D056F3" w:rsidP="00D056F3">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Таким образом, вопрос о понятии недвижимости становится одним из ключевых вопросов при рассмотрении кадастрового учета, Единого </w:t>
      </w:r>
      <w:r w:rsidRPr="00D056F3">
        <w:rPr>
          <w:rFonts w:ascii="Times New Roman" w:hAnsi="Times New Roman" w:cs="Times New Roman"/>
          <w:sz w:val="28"/>
          <w:szCs w:val="28"/>
        </w:rPr>
        <w:lastRenderedPageBreak/>
        <w:t>государственного реестра юридических лиц как единой системы учета и регистрации прав, поскольку недвижимость является непосредственным объектом этих действий.</w:t>
      </w:r>
      <w:r>
        <w:rPr>
          <w:rFonts w:ascii="Times New Roman" w:hAnsi="Times New Roman" w:cs="Times New Roman"/>
          <w:sz w:val="28"/>
          <w:szCs w:val="28"/>
        </w:rPr>
        <w:t xml:space="preserve"> </w:t>
      </w:r>
      <w:r w:rsidRPr="00D056F3">
        <w:rPr>
          <w:rFonts w:ascii="Times New Roman" w:hAnsi="Times New Roman" w:cs="Times New Roman"/>
          <w:sz w:val="28"/>
          <w:szCs w:val="28"/>
        </w:rPr>
        <w:t>Выясняется, что именно неоднородность и неопределенность практики в понимании недвижимости, неоднозначная трактовка понятия недвижимости по определению законодателя становится источником проблем с регистрацией.</w:t>
      </w:r>
      <w:r>
        <w:rPr>
          <w:rFonts w:ascii="Times New Roman" w:hAnsi="Times New Roman" w:cs="Times New Roman"/>
          <w:sz w:val="28"/>
          <w:szCs w:val="28"/>
        </w:rPr>
        <w:t xml:space="preserve"> </w:t>
      </w:r>
      <w:r w:rsidRPr="00D056F3">
        <w:rPr>
          <w:rFonts w:ascii="Times New Roman" w:hAnsi="Times New Roman" w:cs="Times New Roman"/>
          <w:sz w:val="28"/>
          <w:szCs w:val="28"/>
        </w:rPr>
        <w:t>В связи с этим предлагается в случае судебного спора или регистрационных действий оценивать недвижимость как таковую в каждом конкретном случае заново, руководствуясь не просто буквальным значением определения законодателя, а судебной практикой и доктриной, в которых неоднократно описывается проблема определения вещи как недвижимой.</w:t>
      </w:r>
    </w:p>
    <w:p w:rsidR="00D056F3" w:rsidRDefault="00D056F3" w:rsidP="00D056F3">
      <w:pPr>
        <w:spacing w:after="0" w:line="360" w:lineRule="auto"/>
        <w:ind w:firstLine="709"/>
        <w:jc w:val="both"/>
        <w:rPr>
          <w:rFonts w:ascii="Times New Roman" w:hAnsi="Times New Roman" w:cs="Times New Roman"/>
          <w:sz w:val="28"/>
          <w:szCs w:val="28"/>
        </w:rPr>
      </w:pPr>
    </w:p>
    <w:p w:rsidR="00694F10" w:rsidRPr="00694F10" w:rsidRDefault="00694F10" w:rsidP="007A4089">
      <w:pPr>
        <w:spacing w:after="0" w:line="360" w:lineRule="auto"/>
        <w:jc w:val="center"/>
        <w:rPr>
          <w:rFonts w:ascii="Times New Roman" w:hAnsi="Times New Roman" w:cs="Times New Roman"/>
          <w:b/>
          <w:bCs/>
          <w:sz w:val="28"/>
          <w:szCs w:val="28"/>
        </w:rPr>
      </w:pPr>
      <w:r w:rsidRPr="00694F10">
        <w:rPr>
          <w:rFonts w:ascii="Times New Roman" w:hAnsi="Times New Roman" w:cs="Times New Roman"/>
          <w:b/>
          <w:bCs/>
          <w:sz w:val="28"/>
          <w:szCs w:val="28"/>
        </w:rPr>
        <w:t>1.3 Особенности кадастрового учета и регистрации прав на объекты недвижимости</w:t>
      </w:r>
    </w:p>
    <w:p w:rsidR="007A4089" w:rsidRPr="007A4089"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Государственный кадастровый учет представляет собой внесение специально уполномоченными органами необходимой информации об объекте недвижимости в Единый государственный реестр недвижимости, что позволяет однозначно идентифицировать объект, подлежащий регистрации, как индивидуально определенную вещь, а также подтвердить его существование или прекращение его существования</w:t>
      </w:r>
      <w:r w:rsidRPr="00D056F3">
        <w:rPr>
          <w:rFonts w:ascii="Times New Roman" w:hAnsi="Times New Roman" w:cs="Times New Roman"/>
          <w:sz w:val="28"/>
          <w:szCs w:val="28"/>
        </w:rPr>
        <w:t xml:space="preserve"> </w:t>
      </w:r>
      <w:r w:rsidR="00460861">
        <w:rPr>
          <w:rFonts w:ascii="Times New Roman" w:hAnsi="Times New Roman" w:cs="Times New Roman"/>
          <w:sz w:val="28"/>
          <w:szCs w:val="28"/>
        </w:rPr>
        <w:t>[5]</w:t>
      </w:r>
      <w:r w:rsidR="007A4089" w:rsidRPr="007A4089">
        <w:rPr>
          <w:rFonts w:ascii="Times New Roman" w:hAnsi="Times New Roman" w:cs="Times New Roman"/>
          <w:sz w:val="28"/>
          <w:szCs w:val="28"/>
        </w:rPr>
        <w:t xml:space="preserve">. </w:t>
      </w:r>
    </w:p>
    <w:p w:rsidR="00D056F3"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Создание ЕГРН в качестве единой системы учета недвижимости является следствием продолжающегося существования двух независимых информационных систем: Единого государственного реестра прав на недвижимое имущество (далее - "ЕГРП") и Государственного кадастра недвижимости (далее - "ГКН"). Наличие данных двух реестров изначально свидетельствует о правовой неопределенности в сфере регистрации недвижимости, поскольку каждый из них в отдельности отражает суть различных систем, сложившихся в мировой практике.</w:t>
      </w:r>
    </w:p>
    <w:p w:rsidR="00D056F3"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Единый государственный реестр юридических лиц и деятельность, осуществлявшаяся благодаря ему до 1 января 2017 года, основывались на </w:t>
      </w:r>
      <w:r w:rsidRPr="00D056F3">
        <w:rPr>
          <w:rFonts w:ascii="Times New Roman" w:hAnsi="Times New Roman" w:cs="Times New Roman"/>
          <w:sz w:val="28"/>
          <w:szCs w:val="28"/>
        </w:rPr>
        <w:lastRenderedPageBreak/>
        <w:t>Федеральном законе Российской Федерации № 122-ФЗ от 21 июля 1997 года "О государственной регистрации прав на недвижимое имущество и сделок с ним" (далее - "ФЗ 122-ФЗ"). ЕГРП представлял собой единую базу данных по всей Российской Федерации, информационный ресурс, который содержал информацию о существующих и прекращенных правах на объекты недвижимости, информацию обо всех объектах недвижимости, а также информацию о лицах, имеющих права на такие объекты недвижимости, информацию о наличии обременений на имущество, арестов и прочего на территории Российской Федерации.</w:t>
      </w:r>
    </w:p>
    <w:p w:rsidR="00D056F3"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Значение такой базы данных в масштабах государства огромно. Фактически ни одна сделка купли-продажи недвижимости (например, квартиры) не была завершена без использования услуг реестра, в данном случае без заказа выписки. С 2016 года выписка из Единого государственного реестра юридических лиц является единственным существенным доказательством и подтверждением зарегистрированного права собственника на владение, пользование и распоряжение объектом </w:t>
      </w:r>
      <w:proofErr w:type="gramStart"/>
      <w:r w:rsidRPr="00D056F3">
        <w:rPr>
          <w:rFonts w:ascii="Times New Roman" w:hAnsi="Times New Roman" w:cs="Times New Roman"/>
          <w:sz w:val="28"/>
          <w:szCs w:val="28"/>
        </w:rPr>
        <w:t>недвижимости</w:t>
      </w:r>
      <w:r w:rsidR="007F270F" w:rsidRPr="005D3973">
        <w:rPr>
          <w:rFonts w:ascii="Times New Roman" w:hAnsi="Times New Roman" w:cs="Times New Roman"/>
          <w:sz w:val="28"/>
          <w:szCs w:val="28"/>
        </w:rPr>
        <w:t>.</w:t>
      </w:r>
      <w:r w:rsidR="007F270F" w:rsidRPr="007F270F">
        <w:rPr>
          <w:rFonts w:ascii="Times New Roman" w:hAnsi="Times New Roman" w:cs="Times New Roman"/>
          <w:sz w:val="28"/>
          <w:szCs w:val="28"/>
        </w:rPr>
        <w:t>[</w:t>
      </w:r>
      <w:proofErr w:type="gramEnd"/>
      <w:r w:rsidR="007F270F">
        <w:rPr>
          <w:rFonts w:ascii="Times New Roman" w:hAnsi="Times New Roman" w:cs="Times New Roman"/>
          <w:sz w:val="28"/>
          <w:szCs w:val="28"/>
        </w:rPr>
        <w:t>25</w:t>
      </w:r>
      <w:r w:rsidR="007F270F" w:rsidRPr="007F270F">
        <w:rPr>
          <w:rFonts w:ascii="Times New Roman" w:hAnsi="Times New Roman" w:cs="Times New Roman"/>
          <w:sz w:val="28"/>
          <w:szCs w:val="28"/>
        </w:rPr>
        <w:t xml:space="preserve">, </w:t>
      </w:r>
      <w:r w:rsid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2</w:t>
      </w:r>
      <w:r w:rsidR="007F270F">
        <w:rPr>
          <w:rFonts w:ascii="Times New Roman" w:hAnsi="Times New Roman" w:cs="Times New Roman"/>
          <w:sz w:val="28"/>
          <w:szCs w:val="28"/>
        </w:rPr>
        <w:t>7</w:t>
      </w:r>
      <w:r w:rsidR="007F270F" w:rsidRPr="007F270F">
        <w:rPr>
          <w:rFonts w:ascii="Times New Roman" w:hAnsi="Times New Roman" w:cs="Times New Roman"/>
          <w:sz w:val="28"/>
          <w:szCs w:val="28"/>
        </w:rPr>
        <w:t>]</w:t>
      </w:r>
    </w:p>
    <w:p w:rsidR="00D056F3"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Информация, предоставленная из Единого государственного реестра юридических лиц, является открытой и общедоступной (соответственно, не относится к государственной тайне) на всей территории страны, независимо от местонахождения недвижимости, и предоставляется любому лицу (независимо от гражданства) органом, осуществляющим государственную регистрацию прав на недвижимое имущество. Несмотря на то, что информация является общедоступной, за их "доступность" и получение на бумаге предполагается заплатить определенную сумму денег, а объект предоставляемой информации определяется Федеральным законом 122-ФЗ.</w:t>
      </w:r>
    </w:p>
    <w:p w:rsidR="00D056F3" w:rsidRDefault="00D056F3" w:rsidP="007A4089">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Федеральная служба государственной регистрации, кадастра и картографии (Росреестр) и ее территориальные подразделения предоставляют информацию об объекте недвижимости. ЕГРП поддерживается в связи с необходимостью государственной регистрации недвижимости, например, для дальнейших сделок собственника. Однако государственная регистрация не </w:t>
      </w:r>
      <w:r w:rsidRPr="00D056F3">
        <w:rPr>
          <w:rFonts w:ascii="Times New Roman" w:hAnsi="Times New Roman" w:cs="Times New Roman"/>
          <w:sz w:val="28"/>
          <w:szCs w:val="28"/>
        </w:rPr>
        <w:lastRenderedPageBreak/>
        <w:t xml:space="preserve">является обязательной процедурой, а носит по сути декларативный характер. Несмотря на это, в некоторых случаях законодатель устанавливает прямую связь между моментом государственной регистрации права на недвижимое имущество и моментом возникновения права на такой объект. Например, к таким случаям относится переход права собственности при покупке или возникновение у лица триады полномочий в связи с регистрацией права на вновь созданный </w:t>
      </w:r>
      <w:proofErr w:type="gramStart"/>
      <w:r w:rsidRPr="00D056F3">
        <w:rPr>
          <w:rFonts w:ascii="Times New Roman" w:hAnsi="Times New Roman" w:cs="Times New Roman"/>
          <w:sz w:val="28"/>
          <w:szCs w:val="28"/>
        </w:rPr>
        <w:t>объект</w:t>
      </w:r>
      <w:r w:rsidR="007F270F" w:rsidRPr="007F270F">
        <w:rPr>
          <w:rFonts w:ascii="Times New Roman" w:hAnsi="Times New Roman" w:cs="Times New Roman"/>
          <w:sz w:val="28"/>
          <w:szCs w:val="28"/>
        </w:rPr>
        <w:t>.[</w:t>
      </w:r>
      <w:proofErr w:type="gramEnd"/>
      <w:r w:rsidR="007F270F">
        <w:rPr>
          <w:rFonts w:ascii="Times New Roman" w:hAnsi="Times New Roman" w:cs="Times New Roman"/>
          <w:sz w:val="28"/>
          <w:szCs w:val="28"/>
        </w:rPr>
        <w:t>3</w:t>
      </w:r>
      <w:r w:rsidR="007F270F" w:rsidRPr="007F270F">
        <w:rPr>
          <w:rFonts w:ascii="Times New Roman" w:hAnsi="Times New Roman" w:cs="Times New Roman"/>
          <w:sz w:val="28"/>
          <w:szCs w:val="28"/>
        </w:rPr>
        <w:t xml:space="preserve">5, </w:t>
      </w:r>
      <w:r w:rsidR="007F270F" w:rsidRP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F270F">
        <w:rPr>
          <w:rFonts w:ascii="Times New Roman" w:hAnsi="Times New Roman" w:cs="Times New Roman"/>
          <w:sz w:val="28"/>
          <w:szCs w:val="28"/>
        </w:rPr>
        <w:t>5</w:t>
      </w:r>
      <w:r w:rsidR="007F270F" w:rsidRPr="007F270F">
        <w:rPr>
          <w:rFonts w:ascii="Times New Roman" w:hAnsi="Times New Roman" w:cs="Times New Roman"/>
          <w:sz w:val="28"/>
          <w:szCs w:val="28"/>
        </w:rPr>
        <w:t>7]</w:t>
      </w:r>
    </w:p>
    <w:p w:rsidR="00D056F3" w:rsidRPr="00D056F3" w:rsidRDefault="00D056F3" w:rsidP="00D056F3">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В выписке содержалась информация, которая могла быть получена в Едином государственном реестре юридических лиц до 2017 года. </w:t>
      </w:r>
    </w:p>
    <w:p w:rsidR="007A4089" w:rsidRDefault="00D056F3" w:rsidP="00D056F3">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Выписка </w:t>
      </w:r>
      <w:proofErr w:type="gramStart"/>
      <w:r w:rsidRPr="00D056F3">
        <w:rPr>
          <w:rFonts w:ascii="Times New Roman" w:hAnsi="Times New Roman" w:cs="Times New Roman"/>
          <w:sz w:val="28"/>
          <w:szCs w:val="28"/>
        </w:rPr>
        <w:t>- это</w:t>
      </w:r>
      <w:proofErr w:type="gramEnd"/>
      <w:r w:rsidRPr="00D056F3">
        <w:rPr>
          <w:rFonts w:ascii="Times New Roman" w:hAnsi="Times New Roman" w:cs="Times New Roman"/>
          <w:sz w:val="28"/>
          <w:szCs w:val="28"/>
        </w:rPr>
        <w:t xml:space="preserve"> документ, подтверждающий наличие права на объект или отсутствие такого права, в том числе наличие или отсутствие обременений на недвижимое имущество</w:t>
      </w:r>
      <w:r w:rsidR="007A4089" w:rsidRPr="007A4089">
        <w:rPr>
          <w:rFonts w:ascii="Times New Roman" w:hAnsi="Times New Roman" w:cs="Times New Roman"/>
          <w:sz w:val="28"/>
          <w:szCs w:val="28"/>
        </w:rPr>
        <w:t>.</w:t>
      </w:r>
    </w:p>
    <w:p w:rsidR="00D056F3" w:rsidRPr="00D056F3" w:rsidRDefault="007A4089" w:rsidP="00D056F3">
      <w:pPr>
        <w:spacing w:after="0" w:line="360" w:lineRule="auto"/>
        <w:ind w:firstLine="709"/>
        <w:jc w:val="both"/>
        <w:rPr>
          <w:rFonts w:ascii="Times New Roman" w:hAnsi="Times New Roman" w:cs="Times New Roman"/>
          <w:sz w:val="28"/>
          <w:szCs w:val="28"/>
        </w:rPr>
      </w:pPr>
      <w:r w:rsidRPr="007A4089">
        <w:rPr>
          <w:rFonts w:ascii="Times New Roman" w:hAnsi="Times New Roman" w:cs="Times New Roman"/>
          <w:sz w:val="28"/>
          <w:szCs w:val="28"/>
        </w:rPr>
        <w:t xml:space="preserve"> </w:t>
      </w:r>
      <w:r w:rsidR="00D056F3" w:rsidRPr="00D056F3">
        <w:rPr>
          <w:rFonts w:ascii="Times New Roman" w:hAnsi="Times New Roman" w:cs="Times New Roman"/>
          <w:sz w:val="28"/>
          <w:szCs w:val="28"/>
        </w:rPr>
        <w:t>Целью такого документа является, прежде всего, защита лиц, участвующих в любой сделке, когда она совершается.</w:t>
      </w:r>
    </w:p>
    <w:p w:rsidR="00D056F3" w:rsidRDefault="00D056F3" w:rsidP="00D056F3">
      <w:pPr>
        <w:spacing w:after="0" w:line="360" w:lineRule="auto"/>
        <w:ind w:firstLine="709"/>
        <w:jc w:val="both"/>
        <w:rPr>
          <w:rFonts w:ascii="Times New Roman" w:hAnsi="Times New Roman" w:cs="Times New Roman"/>
          <w:sz w:val="28"/>
          <w:szCs w:val="28"/>
        </w:rPr>
      </w:pPr>
      <w:r w:rsidRPr="00D056F3">
        <w:rPr>
          <w:rFonts w:ascii="Times New Roman" w:hAnsi="Times New Roman" w:cs="Times New Roman"/>
          <w:sz w:val="28"/>
          <w:szCs w:val="28"/>
        </w:rPr>
        <w:t xml:space="preserve"> В выписке из Единого государственного реестра содержалась следующая информация об объектах недвижимости:</w:t>
      </w:r>
    </w:p>
    <w:p w:rsidR="005A6AB4" w:rsidRPr="005A6AB4"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1. описание объекта недвижимости; </w:t>
      </w:r>
    </w:p>
    <w:p w:rsidR="005A6AB4" w:rsidRPr="005A6AB4"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2. данные о лицах, имеющих права на объект недвижимости; </w:t>
      </w:r>
    </w:p>
    <w:p w:rsidR="005A6AB4" w:rsidRPr="005A6AB4"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3. права, зарегистрированные на объект недвижимости; </w:t>
      </w:r>
    </w:p>
    <w:p w:rsidR="005A6AB4" w:rsidRPr="005A6AB4"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4. ограничения (обременения) прав на объект недвижимости; </w:t>
      </w:r>
    </w:p>
    <w:p w:rsidR="007A4089"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5. информация о претензиях, имеющихся в отношении такого имущества и заявленных в суде</w:t>
      </w:r>
      <w:r w:rsidR="007A4089" w:rsidRPr="007A4089">
        <w:rPr>
          <w:rFonts w:ascii="Times New Roman" w:hAnsi="Times New Roman" w:cs="Times New Roman"/>
          <w:sz w:val="28"/>
          <w:szCs w:val="28"/>
        </w:rPr>
        <w:t xml:space="preserve">.[7] </w:t>
      </w:r>
    </w:p>
    <w:p w:rsidR="005A6AB4" w:rsidRDefault="005A6AB4" w:rsidP="007A4089">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Форма выписки из ЕГРП, утвержденная Приказом Министерства экономического развития Российской Федерации № 147 от 22.03.2013 г., утратила силу с 1 января 2017 г. с внесением изменений. Другим компонентом EGR является GKN. Управление ГКН осуществлялось в соответствии с Федеральным законом "О кадастровой деятельности" от 24.07.2007 № 221-ФЗ. На данный момент, несмотря на то, что большинство положений данного федерального закона утратили силу с 1 января 2017 года, некоторые из них продолжают применяться, в частности, в отношении кадастровой </w:t>
      </w:r>
      <w:r w:rsidRPr="005A6AB4">
        <w:rPr>
          <w:rFonts w:ascii="Times New Roman" w:hAnsi="Times New Roman" w:cs="Times New Roman"/>
          <w:sz w:val="28"/>
          <w:szCs w:val="28"/>
        </w:rPr>
        <w:lastRenderedPageBreak/>
        <w:t>деятельности (кадастровый инженер, его права и обязанности, ответственность, саморегулируемые организации кадастровых инженеров, комплексные кадастровые работы и др.).</w:t>
      </w:r>
    </w:p>
    <w:p w:rsidR="007A4089" w:rsidRDefault="007A4089" w:rsidP="007A4089">
      <w:pPr>
        <w:spacing w:after="0" w:line="360" w:lineRule="auto"/>
        <w:ind w:firstLine="709"/>
        <w:jc w:val="both"/>
        <w:rPr>
          <w:rFonts w:ascii="Times New Roman" w:hAnsi="Times New Roman" w:cs="Times New Roman"/>
          <w:sz w:val="28"/>
          <w:szCs w:val="28"/>
        </w:rPr>
      </w:pPr>
      <w:r w:rsidRPr="007A4089">
        <w:rPr>
          <w:rFonts w:ascii="Times New Roman" w:hAnsi="Times New Roman" w:cs="Times New Roman"/>
          <w:sz w:val="28"/>
          <w:szCs w:val="28"/>
        </w:rPr>
        <w:t xml:space="preserve">1. </w:t>
      </w:r>
      <w:r w:rsidR="005A6AB4" w:rsidRPr="005A6AB4">
        <w:rPr>
          <w:rFonts w:ascii="Times New Roman" w:hAnsi="Times New Roman" w:cs="Times New Roman"/>
          <w:sz w:val="28"/>
          <w:szCs w:val="28"/>
        </w:rPr>
        <w:t>Единый государственный реестр недвижимости ведется на русском языке на основе принципов единства технологии его ведения на всей территории Российской Федерации, достоверности и доступности его информации.</w:t>
      </w:r>
    </w:p>
    <w:p w:rsidR="007A4089" w:rsidRDefault="007A4089" w:rsidP="005A6AB4">
      <w:pPr>
        <w:tabs>
          <w:tab w:val="left" w:pos="993"/>
        </w:tabs>
        <w:spacing w:after="0" w:line="360" w:lineRule="auto"/>
        <w:ind w:firstLine="709"/>
        <w:jc w:val="both"/>
        <w:rPr>
          <w:rFonts w:ascii="Times New Roman" w:hAnsi="Times New Roman" w:cs="Times New Roman"/>
          <w:sz w:val="28"/>
          <w:szCs w:val="28"/>
        </w:rPr>
      </w:pPr>
      <w:r w:rsidRPr="007A4089">
        <w:rPr>
          <w:rFonts w:ascii="Times New Roman" w:hAnsi="Times New Roman" w:cs="Times New Roman"/>
          <w:sz w:val="28"/>
          <w:szCs w:val="28"/>
        </w:rPr>
        <w:t xml:space="preserve">2. </w:t>
      </w:r>
      <w:r w:rsidR="005A6AB4" w:rsidRPr="005A6AB4">
        <w:rPr>
          <w:rFonts w:ascii="Times New Roman" w:hAnsi="Times New Roman" w:cs="Times New Roman"/>
          <w:sz w:val="28"/>
          <w:szCs w:val="28"/>
        </w:rPr>
        <w:t>Единый государственный реестр недвижимости представляет собой совокупность достоверной систематизированной информации в текстовой форме (семантическая информация) и графической форме (графическая информация) и состоит из:</w:t>
      </w:r>
    </w:p>
    <w:p w:rsidR="007A4089" w:rsidRPr="005A6AB4" w:rsidRDefault="007A4089" w:rsidP="005A6AB4">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реестра объектов недвижимости (далее также - кадастр недвижимости); </w:t>
      </w:r>
    </w:p>
    <w:p w:rsidR="007A4089" w:rsidRPr="005A6AB4" w:rsidRDefault="007A4089" w:rsidP="005A6AB4">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реестра прав, ограничений прав и обременений недвижимого имущества (далее также - реестр прав на недвижимость); </w:t>
      </w:r>
    </w:p>
    <w:p w:rsidR="007A4089" w:rsidRPr="005A6AB4" w:rsidRDefault="007A4089" w:rsidP="005A6AB4">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реестра </w:t>
      </w:r>
      <w:r w:rsidR="005A6AB4" w:rsidRPr="005A6AB4">
        <w:rPr>
          <w:rFonts w:ascii="Times New Roman" w:hAnsi="Times New Roman" w:cs="Times New Roman"/>
          <w:sz w:val="28"/>
          <w:szCs w:val="28"/>
        </w:rPr>
        <w:t>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лесного хозяйства, на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зонах, а также информация о проектах межевания земель (далее также - реестр границ)</w:t>
      </w:r>
      <w:r w:rsidRPr="005A6AB4">
        <w:rPr>
          <w:rFonts w:ascii="Times New Roman" w:hAnsi="Times New Roman" w:cs="Times New Roman"/>
          <w:sz w:val="28"/>
          <w:szCs w:val="28"/>
        </w:rPr>
        <w:t>[2</w:t>
      </w:r>
      <w:r w:rsidR="007F270F">
        <w:rPr>
          <w:rFonts w:ascii="Times New Roman" w:hAnsi="Times New Roman" w:cs="Times New Roman"/>
          <w:sz w:val="28"/>
          <w:szCs w:val="28"/>
        </w:rPr>
        <w:t>9, с.49</w:t>
      </w:r>
      <w:r w:rsidRPr="005A6AB4">
        <w:rPr>
          <w:rFonts w:ascii="Times New Roman" w:hAnsi="Times New Roman" w:cs="Times New Roman"/>
          <w:sz w:val="28"/>
          <w:szCs w:val="28"/>
        </w:rPr>
        <w:t>]</w:t>
      </w:r>
      <w:r w:rsidR="005A6AB4">
        <w:rPr>
          <w:rFonts w:ascii="Times New Roman" w:hAnsi="Times New Roman" w:cs="Times New Roman"/>
          <w:sz w:val="28"/>
          <w:szCs w:val="28"/>
        </w:rPr>
        <w:t>.</w:t>
      </w:r>
    </w:p>
    <w:p w:rsidR="00B23D22" w:rsidRDefault="005A6AB4" w:rsidP="005A6AB4">
      <w:pPr>
        <w:spacing w:after="0" w:line="360" w:lineRule="auto"/>
        <w:ind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Государственный кадастровый учет недвижимости обеспечивает подтверждение наличия недвижимого имущества с характеристиками, позволяющими идентифицировать такое недвижимое имущество как </w:t>
      </w:r>
      <w:r w:rsidRPr="005A6AB4">
        <w:rPr>
          <w:rFonts w:ascii="Times New Roman" w:hAnsi="Times New Roman" w:cs="Times New Roman"/>
          <w:sz w:val="28"/>
          <w:szCs w:val="28"/>
        </w:rPr>
        <w:lastRenderedPageBreak/>
        <w:t>индивидуально определенную вещь, а также обеспечивает внесение информации о таком имуществе в Единый государственный реестр недвижимости</w:t>
      </w:r>
      <w:r w:rsidR="00B23D22" w:rsidRPr="00B23D22">
        <w:rPr>
          <w:rFonts w:ascii="Times New Roman" w:hAnsi="Times New Roman" w:cs="Times New Roman"/>
          <w:sz w:val="28"/>
          <w:szCs w:val="28"/>
        </w:rPr>
        <w:t>. [2]</w:t>
      </w:r>
    </w:p>
    <w:p w:rsidR="00B23D22"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Земельное законодательство не стоит на месте и активно развивается. Так в настоящее время в нем произошли существенные изменения. С 30 апреля 2021 года вступил в силу Федеральный Закон № 120 «О внесении изменений в Федеральный закон «О государственной регистрации недвижимости» и отдельные законодательные акты Российской Федерации», который вносит изменения в государственную регистрацию прав и кадастровый учет. </w:t>
      </w:r>
      <w:r w:rsidR="00460861">
        <w:rPr>
          <w:rFonts w:ascii="Times New Roman" w:hAnsi="Times New Roman" w:cs="Times New Roman"/>
          <w:sz w:val="28"/>
          <w:szCs w:val="28"/>
        </w:rPr>
        <w:t>[5]</w:t>
      </w:r>
    </w:p>
    <w:p w:rsidR="00B23D22"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Закон имеет трехступенчатую систему. Это обозначает, что одни положения данного закона вступают в силу с момента его публикации, другие с октября 2021 года, а третьи с января 2023 года. Федеральный закон направлен на совершенствование правового регулирования отношений в сфере государственного кадастрового учёта и государственной регистрации прав на недвижимое имущество.</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Концепция нового закона касается следующего: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1. Расширения состава сведений ЕГРН;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2. Уточнения правил учета, регистрации и приостановлений;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3. Особенностей предоставления и распространения сведений;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4. Расширения перечня заявителей;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5. Развития личных кабинетов и сервисов для заявителя;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6. Новых правил кадастровой деятельности; </w:t>
      </w:r>
    </w:p>
    <w:p w:rsidR="00517CC9"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 xml:space="preserve">7. Особенностей исполнения решений суда. В этой статье мы разберем самые интересные поправки, которые вступили в силу 30 апреля 2021 года. </w:t>
      </w:r>
    </w:p>
    <w:p w:rsidR="00B23D22" w:rsidRDefault="00B23D22" w:rsidP="007A4089">
      <w:pPr>
        <w:spacing w:after="0" w:line="360" w:lineRule="auto"/>
        <w:ind w:firstLine="709"/>
        <w:jc w:val="both"/>
        <w:rPr>
          <w:rFonts w:ascii="Times New Roman" w:hAnsi="Times New Roman" w:cs="Times New Roman"/>
          <w:sz w:val="28"/>
          <w:szCs w:val="28"/>
        </w:rPr>
      </w:pPr>
      <w:r w:rsidRPr="00B23D22">
        <w:rPr>
          <w:rFonts w:ascii="Times New Roman" w:hAnsi="Times New Roman" w:cs="Times New Roman"/>
          <w:sz w:val="28"/>
          <w:szCs w:val="28"/>
        </w:rPr>
        <w:t>Порядок ведения ЕГРН</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С момента вступления в силу этого закона происходит переход к электронной форме. Это означает, что документы, содержащиеся в реестровых делах, переводятся с бумажного в электронный формат.</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 Документы, сопровождающие заявку на государственный кадастровый учет или регистрацию прав на бумажном носителе, переводятся в электронный </w:t>
      </w:r>
      <w:r w:rsidRPr="00517CC9">
        <w:rPr>
          <w:rFonts w:ascii="Times New Roman" w:hAnsi="Times New Roman" w:cs="Times New Roman"/>
          <w:sz w:val="28"/>
          <w:szCs w:val="28"/>
        </w:rPr>
        <w:lastRenderedPageBreak/>
        <w:t xml:space="preserve">формат. После завершения процедуры кадастрового учета или регистрации прав бумажные документы передаются заявителю с отметкой об их переводе в электронный формат. Электронные образы заверяются электронно-цифровой подписью и печатью сотрудника Росреестра и имеют такую же юридическую силу, что и бумажные. </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С внесением новых изменений круг заявителей, которые могут подать заявление на государственный кадастровый учет и регистрацию прав на объект капитального строительства, расширился: </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1. Заявителями могут быть правообладатели земельного участка, если вид разрешенного использования участка позволяет строительство или реконструкцию объекта капитального строительства; </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2. Люди, которые пользуются участком на основании сервитута или публичного сервитута; </w:t>
      </w:r>
    </w:p>
    <w:p w:rsidR="00517CC9"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3. Лица, получившие право пользования участками государственного и муниципального назначения без предоставления участка и установления сервитута и публичного сервитута; </w:t>
      </w:r>
    </w:p>
    <w:p w:rsidR="00AF37D4"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 xml:space="preserve"> Кроме того, новые изменения предусматривают, что все будущие дольщики при совместном приобретении недвижимости должны подать заявление (если иное не предусмотрено федеральным законом). Кадастровый инженер без доверенности Государственный кадастровый учет может быть произведен на основании заявления кадастрового инженера без доверенности.</w:t>
      </w:r>
      <w:r w:rsidR="007F270F" w:rsidRPr="007F270F">
        <w:rPr>
          <w:rFonts w:ascii="Times New Roman" w:hAnsi="Times New Roman" w:cs="Times New Roman"/>
          <w:sz w:val="28"/>
          <w:szCs w:val="28"/>
        </w:rPr>
        <w:t xml:space="preserve"> </w:t>
      </w:r>
      <w:proofErr w:type="gramStart"/>
      <w:r w:rsidR="007F270F" w:rsidRPr="007F270F">
        <w:rPr>
          <w:rFonts w:ascii="Times New Roman" w:hAnsi="Times New Roman" w:cs="Times New Roman"/>
          <w:sz w:val="28"/>
          <w:szCs w:val="28"/>
        </w:rPr>
        <w:t>.[</w:t>
      </w:r>
      <w:proofErr w:type="gramEnd"/>
      <w:r w:rsidR="00790898">
        <w:rPr>
          <w:rFonts w:ascii="Times New Roman" w:hAnsi="Times New Roman" w:cs="Times New Roman"/>
          <w:sz w:val="28"/>
          <w:szCs w:val="28"/>
        </w:rPr>
        <w:t>51</w:t>
      </w:r>
      <w:r w:rsidR="007F270F" w:rsidRPr="007F270F">
        <w:rPr>
          <w:rFonts w:ascii="Times New Roman" w:hAnsi="Times New Roman" w:cs="Times New Roman"/>
          <w:sz w:val="28"/>
          <w:szCs w:val="28"/>
        </w:rPr>
        <w:t xml:space="preserve">, </w:t>
      </w:r>
      <w:r w:rsidR="007F270F" w:rsidRPr="007F270F">
        <w:rPr>
          <w:rFonts w:ascii="Times New Roman" w:hAnsi="Times New Roman" w:cs="Times New Roman"/>
          <w:sz w:val="28"/>
          <w:szCs w:val="28"/>
          <w:lang w:val="en-US"/>
        </w:rPr>
        <w:t>c</w:t>
      </w:r>
      <w:r w:rsidR="007F270F" w:rsidRPr="007F270F">
        <w:rPr>
          <w:rFonts w:ascii="Times New Roman" w:hAnsi="Times New Roman" w:cs="Times New Roman"/>
          <w:sz w:val="28"/>
          <w:szCs w:val="28"/>
        </w:rPr>
        <w:t>.</w:t>
      </w:r>
      <w:r w:rsidR="00790898">
        <w:rPr>
          <w:rFonts w:ascii="Times New Roman" w:hAnsi="Times New Roman" w:cs="Times New Roman"/>
          <w:sz w:val="28"/>
          <w:szCs w:val="28"/>
        </w:rPr>
        <w:t>4</w:t>
      </w:r>
      <w:r w:rsidR="007F270F" w:rsidRPr="007F270F">
        <w:rPr>
          <w:rFonts w:ascii="Times New Roman" w:hAnsi="Times New Roman" w:cs="Times New Roman"/>
          <w:sz w:val="28"/>
          <w:szCs w:val="28"/>
        </w:rPr>
        <w:t>7]</w:t>
      </w:r>
      <w:r w:rsidR="00790898">
        <w:rPr>
          <w:rFonts w:ascii="Times New Roman" w:hAnsi="Times New Roman" w:cs="Times New Roman"/>
          <w:sz w:val="28"/>
          <w:szCs w:val="28"/>
        </w:rPr>
        <w:t>.</w:t>
      </w:r>
    </w:p>
    <w:p w:rsidR="00AF37D4" w:rsidRDefault="00517CC9" w:rsidP="007A4089">
      <w:pPr>
        <w:spacing w:after="0" w:line="360" w:lineRule="auto"/>
        <w:ind w:firstLine="709"/>
        <w:jc w:val="both"/>
        <w:rPr>
          <w:rFonts w:ascii="Times New Roman" w:hAnsi="Times New Roman" w:cs="Times New Roman"/>
          <w:sz w:val="28"/>
          <w:szCs w:val="28"/>
        </w:rPr>
      </w:pPr>
      <w:r w:rsidRPr="00517CC9">
        <w:rPr>
          <w:rFonts w:ascii="Times New Roman" w:hAnsi="Times New Roman" w:cs="Times New Roman"/>
          <w:sz w:val="28"/>
          <w:szCs w:val="28"/>
        </w:rPr>
        <w:t>В этом случае</w:t>
      </w:r>
      <w:r w:rsidR="00AF37D4" w:rsidRPr="00AF37D4">
        <w:t xml:space="preserve"> </w:t>
      </w:r>
      <w:r w:rsidR="00AF37D4" w:rsidRPr="00AF37D4">
        <w:rPr>
          <w:rFonts w:ascii="Times New Roman" w:hAnsi="Times New Roman" w:cs="Times New Roman"/>
          <w:sz w:val="28"/>
          <w:szCs w:val="28"/>
        </w:rPr>
        <w:t>документами, подтверждающими полномочия кадастрового инженера, являются:</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 1. Договор подряда на выполнение кадастровых работ; </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2. Справка с места работы, которая подтверждает, что кадастровый инженер является работником юридического лица; </w:t>
      </w:r>
    </w:p>
    <w:p w:rsidR="00517CC9"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3. Акт сдачи-приемки выполненных работ. Кадастровая деятельность Некоторые изменения коснулись и кадастровой деятельности, в основном они касаются договорных отношений. Договор подряда на выполнение </w:t>
      </w:r>
      <w:r w:rsidRPr="00AF37D4">
        <w:rPr>
          <w:rFonts w:ascii="Times New Roman" w:hAnsi="Times New Roman" w:cs="Times New Roman"/>
          <w:sz w:val="28"/>
          <w:szCs w:val="28"/>
        </w:rPr>
        <w:lastRenderedPageBreak/>
        <w:t>кадастровых работ заключается в письменной форме. Кроме того, в контракте может быть оговорена обязанность кадастрового инженера разместить подготовленные им планы топографической съемки (технические планы, карты-планы и т.д.) в электронном хранилище.</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Подача заявлений на кадастровый учет и регистрацию прав</w:t>
      </w:r>
      <w:r>
        <w:rPr>
          <w:rFonts w:ascii="Times New Roman" w:hAnsi="Times New Roman" w:cs="Times New Roman"/>
          <w:sz w:val="28"/>
          <w:szCs w:val="28"/>
        </w:rPr>
        <w:t>.</w:t>
      </w:r>
      <w:r w:rsidRPr="00AF37D4">
        <w:rPr>
          <w:rFonts w:ascii="Times New Roman" w:hAnsi="Times New Roman" w:cs="Times New Roman"/>
          <w:sz w:val="28"/>
          <w:szCs w:val="28"/>
        </w:rPr>
        <w:t xml:space="preserve"> На данный момент вы можете подать заявление на кадастровый учет и государственную регистрацию прав на бумажном носителе. Приходите лично в МФЦ, ФГБУ «ФКП Росреестр» или закажите выезд сотрудника Росреестра, а также можете отправить заявление по почте. Кроме того, вы можете подать заявление в электронном виде. На данный момент подача заявления осуществляется на сайте госуслуг или Росреестра. Основания для приостановления кадастрового учета и регистрации прав Добавлены новые причины для приостановления кадастрового учета и регистрации прав. Теперь приостановка может произойти, если вид разрешенного использования дома не соответствует виду разрешенного использования земельного участка (за исключением случаев, когда это разрешается).</w:t>
      </w:r>
      <w:r w:rsidR="00790898" w:rsidRPr="00790898">
        <w:rPr>
          <w:rFonts w:ascii="Times New Roman" w:hAnsi="Times New Roman" w:cs="Times New Roman"/>
          <w:sz w:val="28"/>
          <w:szCs w:val="28"/>
        </w:rPr>
        <w:t xml:space="preserve"> </w:t>
      </w:r>
      <w:proofErr w:type="gramStart"/>
      <w:r w:rsidR="00790898" w:rsidRPr="005D3973">
        <w:rPr>
          <w:rFonts w:ascii="Times New Roman" w:hAnsi="Times New Roman" w:cs="Times New Roman"/>
          <w:sz w:val="28"/>
          <w:szCs w:val="28"/>
        </w:rPr>
        <w:t>.</w:t>
      </w:r>
      <w:r w:rsidR="00790898" w:rsidRPr="007F270F">
        <w:rPr>
          <w:rFonts w:ascii="Times New Roman" w:hAnsi="Times New Roman" w:cs="Times New Roman"/>
          <w:sz w:val="28"/>
          <w:szCs w:val="28"/>
        </w:rPr>
        <w:t>[</w:t>
      </w:r>
      <w:proofErr w:type="gramEnd"/>
      <w:r w:rsidR="00790898">
        <w:rPr>
          <w:rFonts w:ascii="Times New Roman" w:hAnsi="Times New Roman" w:cs="Times New Roman"/>
          <w:sz w:val="28"/>
          <w:szCs w:val="28"/>
        </w:rPr>
        <w:t>25</w:t>
      </w:r>
      <w:r w:rsidR="00790898" w:rsidRPr="007F270F">
        <w:rPr>
          <w:rFonts w:ascii="Times New Roman" w:hAnsi="Times New Roman" w:cs="Times New Roman"/>
          <w:sz w:val="28"/>
          <w:szCs w:val="28"/>
        </w:rPr>
        <w:t xml:space="preserve">, </w:t>
      </w:r>
      <w:r w:rsidR="00790898">
        <w:rPr>
          <w:rFonts w:ascii="Times New Roman" w:hAnsi="Times New Roman" w:cs="Times New Roman"/>
          <w:sz w:val="28"/>
          <w:szCs w:val="28"/>
          <w:lang w:val="en-US"/>
        </w:rPr>
        <w:t>c</w:t>
      </w:r>
      <w:r w:rsidR="00790898" w:rsidRPr="007F270F">
        <w:rPr>
          <w:rFonts w:ascii="Times New Roman" w:hAnsi="Times New Roman" w:cs="Times New Roman"/>
          <w:sz w:val="28"/>
          <w:szCs w:val="28"/>
        </w:rPr>
        <w:t>.</w:t>
      </w:r>
      <w:r w:rsidR="00790898">
        <w:rPr>
          <w:rFonts w:ascii="Times New Roman" w:hAnsi="Times New Roman" w:cs="Times New Roman"/>
          <w:sz w:val="28"/>
          <w:szCs w:val="28"/>
        </w:rPr>
        <w:t>27</w:t>
      </w:r>
      <w:r w:rsidR="00790898" w:rsidRPr="007F270F">
        <w:rPr>
          <w:rFonts w:ascii="Times New Roman" w:hAnsi="Times New Roman" w:cs="Times New Roman"/>
          <w:sz w:val="28"/>
          <w:szCs w:val="28"/>
        </w:rPr>
        <w:t>]</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Если не обеспечен доступ к земельному участку, который подлежит кадастровому учету. Или к другим земельным участкам, в том числе путем установления сервитута. Кроме того, если владелец участка подает заявление на постановку на кадастровый учет в связи с выбором вида разрешенного использования, то возможно получение приостановки, если указан вид разрешенного использования, который является не предусмотренным в перечне установленных применительно к соответствующей территории видом разрешенного использования. Или если правообладатель не получил в соответствии с законом разрешения на условно разрешенный вид использования. Или не было получено письменное согласие на использование участка (здания, сооружения) в соответствии с выбранным видом разрешенного использования.</w:t>
      </w:r>
      <w:r w:rsidR="00790898" w:rsidRPr="00790898">
        <w:rPr>
          <w:rFonts w:ascii="Times New Roman" w:hAnsi="Times New Roman" w:cs="Times New Roman"/>
          <w:sz w:val="28"/>
          <w:szCs w:val="28"/>
        </w:rPr>
        <w:t xml:space="preserve"> </w:t>
      </w:r>
      <w:proofErr w:type="gramStart"/>
      <w:r w:rsidR="00790898" w:rsidRPr="005D3973">
        <w:rPr>
          <w:rFonts w:ascii="Times New Roman" w:hAnsi="Times New Roman" w:cs="Times New Roman"/>
          <w:sz w:val="28"/>
          <w:szCs w:val="28"/>
        </w:rPr>
        <w:t>.</w:t>
      </w:r>
      <w:r w:rsidR="00790898" w:rsidRPr="007F270F">
        <w:rPr>
          <w:rFonts w:ascii="Times New Roman" w:hAnsi="Times New Roman" w:cs="Times New Roman"/>
          <w:sz w:val="28"/>
          <w:szCs w:val="28"/>
        </w:rPr>
        <w:t>[</w:t>
      </w:r>
      <w:proofErr w:type="gramEnd"/>
      <w:r w:rsidR="00790898">
        <w:rPr>
          <w:rFonts w:ascii="Times New Roman" w:hAnsi="Times New Roman" w:cs="Times New Roman"/>
          <w:sz w:val="28"/>
          <w:szCs w:val="28"/>
        </w:rPr>
        <w:t>25</w:t>
      </w:r>
      <w:r w:rsidR="00790898" w:rsidRPr="007F270F">
        <w:rPr>
          <w:rFonts w:ascii="Times New Roman" w:hAnsi="Times New Roman" w:cs="Times New Roman"/>
          <w:sz w:val="28"/>
          <w:szCs w:val="28"/>
        </w:rPr>
        <w:t xml:space="preserve">, </w:t>
      </w:r>
      <w:r w:rsidR="00790898">
        <w:rPr>
          <w:rFonts w:ascii="Times New Roman" w:hAnsi="Times New Roman" w:cs="Times New Roman"/>
          <w:sz w:val="28"/>
          <w:szCs w:val="28"/>
          <w:lang w:val="en-US"/>
        </w:rPr>
        <w:t>c</w:t>
      </w:r>
      <w:r w:rsidR="00790898" w:rsidRPr="007F270F">
        <w:rPr>
          <w:rFonts w:ascii="Times New Roman" w:hAnsi="Times New Roman" w:cs="Times New Roman"/>
          <w:sz w:val="28"/>
          <w:szCs w:val="28"/>
        </w:rPr>
        <w:t>.</w:t>
      </w:r>
      <w:r w:rsidR="00790898">
        <w:rPr>
          <w:rFonts w:ascii="Times New Roman" w:hAnsi="Times New Roman" w:cs="Times New Roman"/>
          <w:sz w:val="28"/>
          <w:szCs w:val="28"/>
        </w:rPr>
        <w:t>27</w:t>
      </w:r>
      <w:r w:rsidR="00790898" w:rsidRPr="007F270F">
        <w:rPr>
          <w:rFonts w:ascii="Times New Roman" w:hAnsi="Times New Roman" w:cs="Times New Roman"/>
          <w:sz w:val="28"/>
          <w:szCs w:val="28"/>
        </w:rPr>
        <w:t>]</w:t>
      </w:r>
      <w:r w:rsidRPr="00AF37D4">
        <w:rPr>
          <w:rFonts w:ascii="Times New Roman" w:hAnsi="Times New Roman" w:cs="Times New Roman"/>
          <w:sz w:val="28"/>
          <w:szCs w:val="28"/>
        </w:rPr>
        <w:t xml:space="preserve"> Или, в соответствии с законом, такой правообладатель не имеет права использовать участок в соответствии с видом разрешенного использования, указанном в заявлении. Так же возможно </w:t>
      </w:r>
      <w:r w:rsidRPr="00AF37D4">
        <w:rPr>
          <w:rFonts w:ascii="Times New Roman" w:hAnsi="Times New Roman" w:cs="Times New Roman"/>
          <w:sz w:val="28"/>
          <w:szCs w:val="28"/>
        </w:rPr>
        <w:lastRenderedPageBreak/>
        <w:t xml:space="preserve">получить приостановку в том случае, если жилое помещение не изолировано и не обособлено. Либо нежилое помещение не изолировано и не обособлено от других помещений в здании. Росреестр может направить приостановку, если при продаже акций лицу, не являющемуся участником долевой собственности, заявление не сопровождается отказом в приобретении доли другими дольщиками (исключение: продажа доли нотариальной сделкой); не истек месяц с даты уведомления оставшихся дольщиков продавцом; расположение дома не совпадает с адресом или месторасположением объекта недвижимости; размеры </w:t>
      </w:r>
      <w:proofErr w:type="spellStart"/>
      <w:r w:rsidRPr="00AF37D4">
        <w:rPr>
          <w:rFonts w:ascii="Times New Roman" w:hAnsi="Times New Roman" w:cs="Times New Roman"/>
          <w:sz w:val="28"/>
          <w:szCs w:val="28"/>
        </w:rPr>
        <w:t>машино</w:t>
      </w:r>
      <w:proofErr w:type="spellEnd"/>
      <w:r w:rsidRPr="00AF37D4">
        <w:rPr>
          <w:rFonts w:ascii="Times New Roman" w:hAnsi="Times New Roman" w:cs="Times New Roman"/>
          <w:sz w:val="28"/>
          <w:szCs w:val="28"/>
        </w:rPr>
        <w:t xml:space="preserve">-места не соответствуют требованиям к </w:t>
      </w:r>
      <w:proofErr w:type="spellStart"/>
      <w:r w:rsidRPr="00AF37D4">
        <w:rPr>
          <w:rFonts w:ascii="Times New Roman" w:hAnsi="Times New Roman" w:cs="Times New Roman"/>
          <w:sz w:val="28"/>
          <w:szCs w:val="28"/>
        </w:rPr>
        <w:t>минимальнодопустимым</w:t>
      </w:r>
      <w:proofErr w:type="spellEnd"/>
      <w:r w:rsidRPr="00AF37D4">
        <w:rPr>
          <w:rFonts w:ascii="Times New Roman" w:hAnsi="Times New Roman" w:cs="Times New Roman"/>
          <w:sz w:val="28"/>
          <w:szCs w:val="28"/>
        </w:rPr>
        <w:t xml:space="preserve"> размерам.</w:t>
      </w:r>
      <w:r w:rsidR="00790898" w:rsidRPr="005D3973">
        <w:rPr>
          <w:rFonts w:ascii="Times New Roman" w:hAnsi="Times New Roman" w:cs="Times New Roman"/>
          <w:sz w:val="28"/>
          <w:szCs w:val="28"/>
        </w:rPr>
        <w:t>.</w:t>
      </w:r>
      <w:r w:rsidR="00790898" w:rsidRPr="007F270F">
        <w:rPr>
          <w:rFonts w:ascii="Times New Roman" w:hAnsi="Times New Roman" w:cs="Times New Roman"/>
          <w:sz w:val="28"/>
          <w:szCs w:val="28"/>
        </w:rPr>
        <w:t>[</w:t>
      </w:r>
      <w:r w:rsidR="00790898">
        <w:rPr>
          <w:rFonts w:ascii="Times New Roman" w:hAnsi="Times New Roman" w:cs="Times New Roman"/>
          <w:sz w:val="28"/>
          <w:szCs w:val="28"/>
        </w:rPr>
        <w:t>1</w:t>
      </w:r>
      <w:r w:rsidR="00790898">
        <w:rPr>
          <w:rFonts w:ascii="Times New Roman" w:hAnsi="Times New Roman" w:cs="Times New Roman"/>
          <w:sz w:val="28"/>
          <w:szCs w:val="28"/>
        </w:rPr>
        <w:t>5</w:t>
      </w:r>
      <w:r w:rsidR="00790898" w:rsidRPr="007F270F">
        <w:rPr>
          <w:rFonts w:ascii="Times New Roman" w:hAnsi="Times New Roman" w:cs="Times New Roman"/>
          <w:sz w:val="28"/>
          <w:szCs w:val="28"/>
        </w:rPr>
        <w:t xml:space="preserve">, </w:t>
      </w:r>
      <w:r w:rsidR="00790898">
        <w:rPr>
          <w:rFonts w:ascii="Times New Roman" w:hAnsi="Times New Roman" w:cs="Times New Roman"/>
          <w:sz w:val="28"/>
          <w:szCs w:val="28"/>
          <w:lang w:val="en-US"/>
        </w:rPr>
        <w:t>c</w:t>
      </w:r>
      <w:r w:rsidR="00790898" w:rsidRPr="007F270F">
        <w:rPr>
          <w:rFonts w:ascii="Times New Roman" w:hAnsi="Times New Roman" w:cs="Times New Roman"/>
          <w:sz w:val="28"/>
          <w:szCs w:val="28"/>
        </w:rPr>
        <w:t>.</w:t>
      </w:r>
      <w:r w:rsidR="00790898">
        <w:rPr>
          <w:rFonts w:ascii="Times New Roman" w:hAnsi="Times New Roman" w:cs="Times New Roman"/>
          <w:sz w:val="28"/>
          <w:szCs w:val="28"/>
        </w:rPr>
        <w:t>86</w:t>
      </w:r>
      <w:r w:rsidR="00790898" w:rsidRPr="007F270F">
        <w:rPr>
          <w:rFonts w:ascii="Times New Roman" w:hAnsi="Times New Roman" w:cs="Times New Roman"/>
          <w:sz w:val="28"/>
          <w:szCs w:val="28"/>
        </w:rPr>
        <w:t>]</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Если отказ в регистрации прав или кадастровом учете признаны незаконными, но в решении суда указано на необходимость проведения кадастрового учета или регистрации прав, то в таких случаях: </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1. Не требуется подавать заявление; </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2. Кадастровый учет или регистрация прав осуществляется на основании решения суда и на основании документов реестрового дела (межевого или технического плана, акта обследования); </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3. О получении решения и сроке проведения кадастрового учета или регистрации прав заявитель уведомляется в течение 3 рабочих дней со дня получения решения Росреестром. [3</w:t>
      </w:r>
      <w:r w:rsidR="00790898">
        <w:rPr>
          <w:rFonts w:ascii="Times New Roman" w:hAnsi="Times New Roman" w:cs="Times New Roman"/>
          <w:sz w:val="28"/>
          <w:szCs w:val="28"/>
        </w:rPr>
        <w:t>2, с.49</w:t>
      </w:r>
      <w:r w:rsidRPr="00AF37D4">
        <w:rPr>
          <w:rFonts w:ascii="Times New Roman" w:hAnsi="Times New Roman" w:cs="Times New Roman"/>
          <w:sz w:val="28"/>
          <w:szCs w:val="28"/>
        </w:rPr>
        <w:t xml:space="preserve">] </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Новый Федеральный закон определяет случаи осуществления государственного кадастрового учёта и государственной регистрации прав одновременно и раздельно, а также устанавливает правила исправления ошибок, содержащихся в Едином государственном реестре недвижимости, и предоставления содержащихся в нём сведений. [4</w:t>
      </w:r>
      <w:r w:rsidR="00790898">
        <w:rPr>
          <w:rFonts w:ascii="Times New Roman" w:hAnsi="Times New Roman" w:cs="Times New Roman"/>
          <w:sz w:val="28"/>
          <w:szCs w:val="28"/>
        </w:rPr>
        <w:t>1, с.38</w:t>
      </w:r>
      <w:r w:rsidRPr="00AF37D4">
        <w:rPr>
          <w:rFonts w:ascii="Times New Roman" w:hAnsi="Times New Roman" w:cs="Times New Roman"/>
          <w:sz w:val="28"/>
          <w:szCs w:val="28"/>
        </w:rPr>
        <w:t>]</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Некоторые положения закона вступят в силу с 1 января 2023 г. К ним относится норма, предусматривающая случаи, когда заявление на кадастровый учет (государственной регистрации) может быть отправлено через личный кабинет на сайте регистрирующего органа без подписания усиленной квалифицированной электронной подписью правообладателя. В </w:t>
      </w:r>
      <w:r w:rsidRPr="00AF37D4">
        <w:rPr>
          <w:rFonts w:ascii="Times New Roman" w:hAnsi="Times New Roman" w:cs="Times New Roman"/>
          <w:sz w:val="28"/>
          <w:szCs w:val="28"/>
        </w:rPr>
        <w:lastRenderedPageBreak/>
        <w:t>таком порядке можно будет отправить, например, заявление о кадастровом учете и регистрации права собственности на созданный ил</w:t>
      </w:r>
      <w:r>
        <w:rPr>
          <w:rFonts w:ascii="Times New Roman" w:hAnsi="Times New Roman" w:cs="Times New Roman"/>
          <w:sz w:val="28"/>
          <w:szCs w:val="28"/>
        </w:rPr>
        <w:t xml:space="preserve">и </w:t>
      </w:r>
      <w:r w:rsidRPr="00AF37D4">
        <w:rPr>
          <w:rFonts w:ascii="Times New Roman" w:hAnsi="Times New Roman" w:cs="Times New Roman"/>
          <w:sz w:val="28"/>
          <w:szCs w:val="28"/>
        </w:rPr>
        <w:t>реконструированный объект индивидуального жилищного строительства, садовый дом; заявление о внесении информации о ранее учтенном объекте недвижимости в ЕГРН; заявление правообладателя о невозможности государственной регистрации без его личного участия. [5]</w:t>
      </w:r>
    </w:p>
    <w:p w:rsidR="00AF37D4" w:rsidRDefault="00AF37D4" w:rsidP="007A4089">
      <w:pPr>
        <w:spacing w:after="0" w:line="360" w:lineRule="auto"/>
        <w:ind w:firstLine="709"/>
        <w:jc w:val="both"/>
        <w:rPr>
          <w:rFonts w:ascii="Times New Roman" w:hAnsi="Times New Roman" w:cs="Times New Roman"/>
          <w:sz w:val="28"/>
          <w:szCs w:val="28"/>
        </w:rPr>
      </w:pPr>
      <w:r w:rsidRPr="00AF37D4">
        <w:rPr>
          <w:rFonts w:ascii="Times New Roman" w:hAnsi="Times New Roman" w:cs="Times New Roman"/>
          <w:sz w:val="28"/>
          <w:szCs w:val="28"/>
        </w:rPr>
        <w:t xml:space="preserve"> Подводя</w:t>
      </w:r>
      <w:r w:rsidR="00156F52">
        <w:rPr>
          <w:rFonts w:ascii="Times New Roman" w:hAnsi="Times New Roman" w:cs="Times New Roman"/>
          <w:sz w:val="28"/>
          <w:szCs w:val="28"/>
        </w:rPr>
        <w:t xml:space="preserve"> промежуточные</w:t>
      </w:r>
      <w:r w:rsidRPr="00AF37D4">
        <w:rPr>
          <w:rFonts w:ascii="Times New Roman" w:hAnsi="Times New Roman" w:cs="Times New Roman"/>
          <w:sz w:val="28"/>
          <w:szCs w:val="28"/>
        </w:rPr>
        <w:t xml:space="preserve"> итоги, можно акцентировать внимание на том, что земельное законодательство претерпевает значительные изменения и продолжает развиваться.</w:t>
      </w:r>
    </w:p>
    <w:p w:rsidR="00EA3C5A" w:rsidRDefault="005A6AB4" w:rsidP="009F0D38">
      <w:pPr>
        <w:pStyle w:val="a7"/>
        <w:tabs>
          <w:tab w:val="left" w:pos="993"/>
        </w:tabs>
        <w:spacing w:after="0" w:line="360" w:lineRule="auto"/>
        <w:ind w:left="0" w:firstLine="709"/>
        <w:jc w:val="both"/>
        <w:rPr>
          <w:rFonts w:ascii="Times New Roman" w:hAnsi="Times New Roman" w:cs="Times New Roman"/>
          <w:sz w:val="28"/>
          <w:szCs w:val="28"/>
        </w:rPr>
      </w:pPr>
      <w:r w:rsidRPr="005A6AB4">
        <w:rPr>
          <w:rFonts w:ascii="Times New Roman" w:hAnsi="Times New Roman" w:cs="Times New Roman"/>
          <w:sz w:val="28"/>
          <w:szCs w:val="28"/>
        </w:rPr>
        <w:t xml:space="preserve">Таким образом, по результатам теоретического анализа можно сделать вывод, что законодательные и исполнительные органы государственной власти Российской Федерации принимают различные меры, направленные на решение проблем в области государственного кадастра недвижимости, а также на упрощение и приведение в более удобную форму процедур, связанных с постановкой объектов недвижимости на государственный кадастровый учет. </w:t>
      </w:r>
      <w:r>
        <w:rPr>
          <w:rFonts w:ascii="Times New Roman" w:hAnsi="Times New Roman" w:cs="Times New Roman"/>
          <w:sz w:val="28"/>
          <w:szCs w:val="28"/>
        </w:rPr>
        <w:t>Т</w:t>
      </w:r>
      <w:r w:rsidRPr="005A6AB4">
        <w:rPr>
          <w:rFonts w:ascii="Times New Roman" w:hAnsi="Times New Roman" w:cs="Times New Roman"/>
          <w:sz w:val="28"/>
          <w:szCs w:val="28"/>
        </w:rPr>
        <w:t>акая политика в сфере земельных и имущественных отношений приводит к повышению качества предоставляемых государственных услуг, а также упорядочению информации о недвижимых объектах и их правообладателях при осуществлении государственного кадастра недвижимости.</w:t>
      </w:r>
    </w:p>
    <w:p w:rsidR="00EA3C5A" w:rsidRDefault="00EA3C5A" w:rsidP="009F0D38">
      <w:pPr>
        <w:pStyle w:val="a7"/>
        <w:tabs>
          <w:tab w:val="left" w:pos="993"/>
        </w:tabs>
        <w:spacing w:after="0" w:line="360" w:lineRule="auto"/>
        <w:ind w:left="0" w:firstLine="709"/>
        <w:jc w:val="both"/>
        <w:rPr>
          <w:rFonts w:ascii="Times New Roman" w:hAnsi="Times New Roman" w:cs="Times New Roman"/>
          <w:sz w:val="28"/>
          <w:szCs w:val="28"/>
        </w:rPr>
      </w:pPr>
    </w:p>
    <w:p w:rsidR="008B1856" w:rsidRDefault="008B1856"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42951" w:rsidRDefault="00842951" w:rsidP="009F0D38">
      <w:pPr>
        <w:pStyle w:val="a7"/>
        <w:tabs>
          <w:tab w:val="left" w:pos="993"/>
        </w:tabs>
        <w:spacing w:after="0" w:line="360" w:lineRule="auto"/>
        <w:ind w:left="0" w:firstLine="709"/>
        <w:jc w:val="both"/>
        <w:rPr>
          <w:rFonts w:ascii="Times New Roman" w:hAnsi="Times New Roman" w:cs="Times New Roman"/>
          <w:sz w:val="28"/>
          <w:szCs w:val="28"/>
        </w:rPr>
      </w:pPr>
    </w:p>
    <w:p w:rsidR="008B1856" w:rsidRDefault="008B1856" w:rsidP="008B1856">
      <w:pPr>
        <w:pStyle w:val="a7"/>
        <w:tabs>
          <w:tab w:val="left" w:pos="993"/>
        </w:tabs>
        <w:spacing w:after="0" w:line="360" w:lineRule="auto"/>
        <w:ind w:left="0" w:firstLine="709"/>
        <w:jc w:val="center"/>
        <w:rPr>
          <w:rFonts w:ascii="Times New Roman" w:hAnsi="Times New Roman" w:cs="Times New Roman"/>
          <w:b/>
          <w:bCs/>
          <w:sz w:val="28"/>
          <w:szCs w:val="28"/>
        </w:rPr>
      </w:pPr>
      <w:bookmarkStart w:id="6" w:name="_Hlk90173035"/>
      <w:bookmarkStart w:id="7" w:name="_GoBack"/>
      <w:bookmarkEnd w:id="7"/>
      <w:r w:rsidRPr="008B1856">
        <w:rPr>
          <w:rFonts w:ascii="Times New Roman" w:hAnsi="Times New Roman" w:cs="Times New Roman"/>
          <w:b/>
          <w:bCs/>
          <w:sz w:val="28"/>
          <w:szCs w:val="28"/>
        </w:rPr>
        <w:lastRenderedPageBreak/>
        <w:t>СПИСОК ИСПОЛЬЗОВАННЫХ ИСТОЧНИКОВ</w:t>
      </w:r>
    </w:p>
    <w:p w:rsidR="00EB0A40" w:rsidRPr="008B1856" w:rsidRDefault="00EB0A40" w:rsidP="008B1856">
      <w:pPr>
        <w:pStyle w:val="a7"/>
        <w:tabs>
          <w:tab w:val="left" w:pos="993"/>
        </w:tabs>
        <w:spacing w:after="0" w:line="360" w:lineRule="auto"/>
        <w:ind w:left="0" w:firstLine="709"/>
        <w:jc w:val="center"/>
        <w:rPr>
          <w:rFonts w:ascii="Times New Roman" w:hAnsi="Times New Roman" w:cs="Times New Roman"/>
          <w:b/>
          <w:bCs/>
          <w:sz w:val="28"/>
          <w:szCs w:val="28"/>
        </w:rPr>
      </w:pPr>
    </w:p>
    <w:p w:rsidR="00EB0A40" w:rsidRPr="008C1987" w:rsidRDefault="00EB0A40"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8C1987">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  </w:t>
      </w:r>
    </w:p>
    <w:p w:rsidR="008B1856" w:rsidRPr="008C1987" w:rsidRDefault="00EB0A40"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8C1987">
        <w:rPr>
          <w:rFonts w:ascii="Times New Roman" w:hAnsi="Times New Roman" w:cs="Times New Roman"/>
          <w:sz w:val="28"/>
          <w:szCs w:val="28"/>
        </w:rPr>
        <w:t xml:space="preserve">Гражданский кодекс Российской Федерации (часть первая)" от 30.11.1994 N 51-ФЗ. Редакция от </w:t>
      </w:r>
      <w:proofErr w:type="gramStart"/>
      <w:r w:rsidRPr="008C1987">
        <w:rPr>
          <w:rFonts w:ascii="Times New Roman" w:hAnsi="Times New Roman" w:cs="Times New Roman"/>
          <w:sz w:val="28"/>
          <w:szCs w:val="28"/>
        </w:rPr>
        <w:t>08.12.2020  /</w:t>
      </w:r>
      <w:proofErr w:type="gramEnd"/>
      <w:r w:rsidRPr="008C1987">
        <w:rPr>
          <w:rFonts w:ascii="Times New Roman" w:hAnsi="Times New Roman" w:cs="Times New Roman"/>
          <w:sz w:val="28"/>
          <w:szCs w:val="28"/>
        </w:rPr>
        <w:t xml:space="preserve"> Собрание законодательства РФ, 05.12.1994, N 32, ст. 3301.</w:t>
      </w:r>
      <w:r w:rsidR="008B1856" w:rsidRPr="008C1987">
        <w:rPr>
          <w:rFonts w:ascii="Times New Roman" w:hAnsi="Times New Roman" w:cs="Times New Roman"/>
          <w:sz w:val="28"/>
          <w:szCs w:val="28"/>
        </w:rPr>
        <w:t xml:space="preserve"> </w:t>
      </w:r>
      <w:r w:rsidR="00623EDB" w:rsidRPr="008C1987">
        <w:rPr>
          <w:rFonts w:ascii="Times New Roman" w:hAnsi="Times New Roman" w:cs="Times New Roman"/>
          <w:sz w:val="28"/>
          <w:szCs w:val="28"/>
        </w:rPr>
        <w:t>Градостроительный кодекс Российской Федерации" от 29.12.2004 N 190-ФЗ (ред. от 06.12.2021)</w:t>
      </w:r>
      <w:r w:rsidR="008B1856" w:rsidRPr="008C1987">
        <w:rPr>
          <w:rFonts w:ascii="Times New Roman" w:hAnsi="Times New Roman" w:cs="Times New Roman"/>
          <w:sz w:val="28"/>
          <w:szCs w:val="28"/>
        </w:rPr>
        <w:t xml:space="preserve"> </w:t>
      </w:r>
      <w:r w:rsidR="00623EDB" w:rsidRPr="008C1987">
        <w:rPr>
          <w:rFonts w:ascii="Times New Roman" w:hAnsi="Times New Roman" w:cs="Times New Roman"/>
          <w:sz w:val="28"/>
          <w:szCs w:val="28"/>
        </w:rPr>
        <w:t>// Консультант Плюс: справочно-правовая система.</w:t>
      </w:r>
    </w:p>
    <w:p w:rsidR="00623EDB" w:rsidRDefault="00623EDB"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623EDB">
        <w:rPr>
          <w:rFonts w:ascii="Times New Roman" w:hAnsi="Times New Roman" w:cs="Times New Roman"/>
          <w:sz w:val="28"/>
          <w:szCs w:val="28"/>
        </w:rPr>
        <w:t>Жилищный кодекс Российской Федерации" от 29.12.2004 N 188-ФЗ (ред. от 28.06.2021) (с изм. и доп., вступ. в силу с 01.07.2021) // Консультант Плюс: справочно-правовая система.</w:t>
      </w:r>
    </w:p>
    <w:p w:rsidR="00623EDB" w:rsidRDefault="00623EDB"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623EDB">
        <w:rPr>
          <w:rFonts w:ascii="Times New Roman" w:hAnsi="Times New Roman" w:cs="Times New Roman"/>
          <w:sz w:val="28"/>
          <w:szCs w:val="28"/>
        </w:rPr>
        <w:t>Земельный кодекс Российской Федерации от 25.10.2001 № 136-ФЗ (ред. от 30.12.2020) // Консультант Плюс: справочно-правовая система.</w:t>
      </w:r>
    </w:p>
    <w:p w:rsidR="005D479E" w:rsidRDefault="005D479E"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bookmarkStart w:id="8" w:name="_Hlk90171589"/>
      <w:r w:rsidRPr="005D479E">
        <w:rPr>
          <w:rFonts w:ascii="Times New Roman" w:hAnsi="Times New Roman" w:cs="Times New Roman"/>
          <w:sz w:val="28"/>
          <w:szCs w:val="28"/>
        </w:rPr>
        <w:t>Федеральный закон от 24.07.2007 N 221-ФЗ (ред. от 11.06.2021) "О кадастровой деятельности" (с изм. и доп., вступ. в силу с 28.10.2021) // Консультант Плюс: справочно-правовая система.</w:t>
      </w:r>
    </w:p>
    <w:bookmarkEnd w:id="8"/>
    <w:p w:rsidR="007769CF" w:rsidRDefault="007769CF"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7769CF">
        <w:rPr>
          <w:rFonts w:ascii="Times New Roman" w:hAnsi="Times New Roman" w:cs="Times New Roman"/>
          <w:sz w:val="28"/>
          <w:szCs w:val="28"/>
        </w:rPr>
        <w:t xml:space="preserve">Федеральный закон от 30.04.2021 № 120-ФЗ «О внесении изменений в Федеральный закон «О государственной регистрации недвижимости» и отдельные законодательные акты Российской Федерации» </w:t>
      </w:r>
      <w:r w:rsidRPr="00623EDB">
        <w:rPr>
          <w:rFonts w:ascii="Times New Roman" w:hAnsi="Times New Roman" w:cs="Times New Roman"/>
          <w:sz w:val="28"/>
          <w:szCs w:val="28"/>
        </w:rPr>
        <w:t>// Консультант Плюс: справочно-правовая система.</w:t>
      </w:r>
    </w:p>
    <w:p w:rsidR="00B8365C" w:rsidRDefault="00B8365C"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Федеральный закон «О государственной кадастровой оценке»: Федеральный закон от 03 июля 2016 года № 237-ФЗ [Электронный ресурс] / Официальный интернет-портал правовой информации. – Режим доступа: http://www.pravo.gov.ru </w:t>
      </w:r>
    </w:p>
    <w:p w:rsidR="00B8365C" w:rsidRDefault="00B8365C"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Федеральный закон «О внесении изменений в отдельные законодательные акты Российской Федерации»: Федеральный закон от 31 </w:t>
      </w:r>
      <w:r w:rsidRPr="00B8365C">
        <w:rPr>
          <w:rFonts w:ascii="Times New Roman" w:hAnsi="Times New Roman" w:cs="Times New Roman"/>
          <w:sz w:val="28"/>
          <w:szCs w:val="28"/>
        </w:rPr>
        <w:lastRenderedPageBreak/>
        <w:t xml:space="preserve">июля 2020 года № 269-ФЗ [Электронный ресурс] / Официальный интернет-портал правовой информации. – Режим доступа: http://www.pravo.gov.ru </w:t>
      </w:r>
    </w:p>
    <w:p w:rsidR="00B8365C" w:rsidRDefault="00B8365C" w:rsidP="008C1987">
      <w:pPr>
        <w:pStyle w:val="a7"/>
        <w:numPr>
          <w:ilvl w:val="0"/>
          <w:numId w:val="2"/>
        </w:numPr>
        <w:tabs>
          <w:tab w:val="left" w:pos="993"/>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Федеральный закон «Об утверждении методических указаний о государственной кадастровой оценке»: Приказ Минэкономразвития России от 12 мая 2017 года № 226 [Электронный ресурс] // Официальный интернет-портал правовой информации. – Режим доступа: http://www.pravo.gov.ru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DB2">
        <w:rPr>
          <w:rFonts w:ascii="Times New Roman" w:hAnsi="Times New Roman" w:cs="Times New Roman"/>
          <w:sz w:val="28"/>
          <w:szCs w:val="28"/>
        </w:rPr>
        <w:t xml:space="preserve">Батуева, Э. Ц. Органы местного самоуправления как участники процесса регистрации прав на объекты недвижимого имущества / Э. Ц. Батуева // Государственная власть и местное самоуправление. – 2021. – № 10. – С. 25-27.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46363D">
        <w:rPr>
          <w:rFonts w:ascii="Times New Roman" w:hAnsi="Times New Roman" w:cs="Times New Roman"/>
          <w:sz w:val="28"/>
          <w:szCs w:val="28"/>
        </w:rPr>
        <w:t>Бланков, А. С. К вопросу о разграничении административной и уголовной ответственности кадастровых инженеров и сотрудников Росреестра за нарушения законодательства о государственном кадастровом учете недвижимого имущества и кадастровой деятельности / А. С. Бланков, О. Б. Виноградова, Ю. Р. Орлова // Административное право и процесс. – 2021. – № 5. – С. 47-51.</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769CF">
        <w:rPr>
          <w:rFonts w:ascii="Times New Roman" w:hAnsi="Times New Roman" w:cs="Times New Roman"/>
          <w:sz w:val="28"/>
          <w:szCs w:val="28"/>
        </w:rPr>
        <w:t xml:space="preserve">Васильева В.А., </w:t>
      </w:r>
      <w:proofErr w:type="spellStart"/>
      <w:r w:rsidRPr="007769CF">
        <w:rPr>
          <w:rFonts w:ascii="Times New Roman" w:hAnsi="Times New Roman" w:cs="Times New Roman"/>
          <w:sz w:val="28"/>
          <w:szCs w:val="28"/>
        </w:rPr>
        <w:t>Слипец</w:t>
      </w:r>
      <w:proofErr w:type="spellEnd"/>
      <w:r w:rsidRPr="007769CF">
        <w:rPr>
          <w:rFonts w:ascii="Times New Roman" w:hAnsi="Times New Roman" w:cs="Times New Roman"/>
          <w:sz w:val="28"/>
          <w:szCs w:val="28"/>
        </w:rPr>
        <w:t xml:space="preserve"> А.А., Соколова Л.А., </w:t>
      </w:r>
      <w:proofErr w:type="spellStart"/>
      <w:r w:rsidRPr="007769CF">
        <w:rPr>
          <w:rFonts w:ascii="Times New Roman" w:hAnsi="Times New Roman" w:cs="Times New Roman"/>
          <w:sz w:val="28"/>
          <w:szCs w:val="28"/>
        </w:rPr>
        <w:t>Празян</w:t>
      </w:r>
      <w:proofErr w:type="spellEnd"/>
      <w:r w:rsidRPr="007769CF">
        <w:rPr>
          <w:rFonts w:ascii="Times New Roman" w:hAnsi="Times New Roman" w:cs="Times New Roman"/>
          <w:sz w:val="28"/>
          <w:szCs w:val="28"/>
        </w:rPr>
        <w:t xml:space="preserve"> И.И. Этапы осуществления мероприятий по перераспределению земельного участка // Актуальные проблемы рационального использования земельных ресурсов. Сборник статей по материалам II Всероссийской (национальной) научно-практической конференции. – 2018. – С. 16-20.</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C0561">
        <w:rPr>
          <w:rFonts w:ascii="Times New Roman" w:hAnsi="Times New Roman" w:cs="Times New Roman"/>
          <w:sz w:val="28"/>
          <w:szCs w:val="28"/>
        </w:rPr>
        <w:t>Внесены изменения в закон о государственной регистрации недвижимости: сайт Официальные сетевые ресурсы Президента России. [Электронный ресурс]. URL: http://www.kremlin.ru/acts/news/65499</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46363D">
        <w:rPr>
          <w:rFonts w:ascii="Times New Roman" w:hAnsi="Times New Roman" w:cs="Times New Roman"/>
          <w:sz w:val="28"/>
          <w:szCs w:val="28"/>
        </w:rPr>
        <w:t>Волков, С. Н. Совершенствование организационно-правового регулирования землеустройства в Российской Федерации / С. Н. Волков, А. А. Фомин // Международный сельскохозяйственный журнал. – 2020. – № 1. – С. 5-8.</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Выродова Ю.Н. Новая система кадастровой оценки недвижимости: первые итоги применения для земель сельскохозяйственного назначения и </w:t>
      </w:r>
      <w:r w:rsidRPr="00B8365C">
        <w:rPr>
          <w:rFonts w:ascii="Times New Roman" w:hAnsi="Times New Roman" w:cs="Times New Roman"/>
          <w:sz w:val="28"/>
          <w:szCs w:val="28"/>
        </w:rPr>
        <w:lastRenderedPageBreak/>
        <w:t xml:space="preserve">актуальные проблемы дальнейшего совершенствования // Евразийское Научное Объединение. – 2020. - № 1-6 (59). – С. 427-433.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DB2">
        <w:rPr>
          <w:rFonts w:ascii="Times New Roman" w:hAnsi="Times New Roman" w:cs="Times New Roman"/>
          <w:sz w:val="28"/>
          <w:szCs w:val="28"/>
        </w:rPr>
        <w:t xml:space="preserve">Гаврилюк, М. Н. Основные направления совершенствования регистрационного законодательства: формирование реестрового права в России / М. Н. Гаврилюк // Имущественные отношения в Российской Федерации. – 2021. – № 8(239). – С. 99-110.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B8365C">
        <w:rPr>
          <w:rFonts w:ascii="Times New Roman" w:hAnsi="Times New Roman" w:cs="Times New Roman"/>
          <w:sz w:val="28"/>
          <w:szCs w:val="28"/>
        </w:rPr>
        <w:t>Грибовский</w:t>
      </w:r>
      <w:proofErr w:type="spellEnd"/>
      <w:r w:rsidRPr="00B8365C">
        <w:rPr>
          <w:rFonts w:ascii="Times New Roman" w:hAnsi="Times New Roman" w:cs="Times New Roman"/>
          <w:sz w:val="28"/>
          <w:szCs w:val="28"/>
        </w:rPr>
        <w:t xml:space="preserve"> С.В. К вопросу о качестве кадастровой оценки объектов недвижимости для целей налогообложения // Имущественные отношения в Российской Федерации. – 2019. – 9(216). – С.24-29.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46363D">
        <w:rPr>
          <w:rFonts w:ascii="Times New Roman" w:hAnsi="Times New Roman" w:cs="Times New Roman"/>
          <w:sz w:val="28"/>
          <w:szCs w:val="28"/>
        </w:rPr>
        <w:t>Губернаторова</w:t>
      </w:r>
      <w:proofErr w:type="spellEnd"/>
      <w:r w:rsidRPr="0046363D">
        <w:rPr>
          <w:rFonts w:ascii="Times New Roman" w:hAnsi="Times New Roman" w:cs="Times New Roman"/>
          <w:sz w:val="28"/>
          <w:szCs w:val="28"/>
        </w:rPr>
        <w:t xml:space="preserve">, Н. Н. Имущественные налоги организаций 2020 / Н. Н. </w:t>
      </w:r>
      <w:proofErr w:type="spellStart"/>
      <w:r w:rsidRPr="0046363D">
        <w:rPr>
          <w:rFonts w:ascii="Times New Roman" w:hAnsi="Times New Roman" w:cs="Times New Roman"/>
          <w:sz w:val="28"/>
          <w:szCs w:val="28"/>
        </w:rPr>
        <w:t>Губернаторова</w:t>
      </w:r>
      <w:proofErr w:type="spellEnd"/>
      <w:r w:rsidRPr="0046363D">
        <w:rPr>
          <w:rFonts w:ascii="Times New Roman" w:hAnsi="Times New Roman" w:cs="Times New Roman"/>
          <w:sz w:val="28"/>
          <w:szCs w:val="28"/>
        </w:rPr>
        <w:t>, Е. В. Федотова // Экономика и предпринимательство. – 2019. – № 11(112). – С. 95-97.</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Давыдова, Д. Д. Проблемы государственного кадастрового учета земельных участков под линейными объектами / Д. Д. Давыдова, С. В. Домнина // Актуальные проблемы землеустройства, кадастра и природообустройства : материалы II международной </w:t>
      </w:r>
      <w:proofErr w:type="spellStart"/>
      <w:r w:rsidRPr="00602664">
        <w:rPr>
          <w:rFonts w:ascii="Times New Roman" w:hAnsi="Times New Roman" w:cs="Times New Roman"/>
          <w:sz w:val="28"/>
          <w:szCs w:val="28"/>
        </w:rPr>
        <w:t>научнопрактической</w:t>
      </w:r>
      <w:proofErr w:type="spellEnd"/>
      <w:r w:rsidRPr="00602664">
        <w:rPr>
          <w:rFonts w:ascii="Times New Roman" w:hAnsi="Times New Roman" w:cs="Times New Roman"/>
          <w:sz w:val="28"/>
          <w:szCs w:val="28"/>
        </w:rPr>
        <w:t xml:space="preserve"> конференции факультета землеустройства и кадастров ВГАУ, Воронеж, 30 апреля 2020 года. – Воронеж: Воронежский государственный аграрный университет им. Императора Петра I, 2020. – С. 132-139.</w:t>
      </w:r>
    </w:p>
    <w:p w:rsidR="007F270F" w:rsidRDefault="007F270F"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F270F">
        <w:rPr>
          <w:rFonts w:ascii="Times New Roman" w:hAnsi="Times New Roman" w:cs="Times New Roman"/>
          <w:sz w:val="28"/>
          <w:szCs w:val="28"/>
        </w:rPr>
        <w:t>Егоров Н.Д. Проблемы разграничения движимых и недвижимых вещей в гражданском праве // Вестник ВАС РФ. 2012. №7. С. 15</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Жданова Р.В. Государственная кадастровая оценка земельных участков в новых условиях // Международный сельскохозяйственный журнал. – 2017. – № 5. – С. 4-7. </w:t>
      </w:r>
    </w:p>
    <w:p w:rsidR="00602664" w:rsidRPr="008C1987"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8C1987">
        <w:rPr>
          <w:rFonts w:ascii="Times New Roman" w:hAnsi="Times New Roman" w:cs="Times New Roman"/>
          <w:sz w:val="28"/>
          <w:szCs w:val="28"/>
        </w:rPr>
        <w:t xml:space="preserve">Землеустройство как механизм обеспечения эффективного сельскохозяйственного землепользования в краснодарском крае. / </w:t>
      </w:r>
      <w:proofErr w:type="spellStart"/>
      <w:r w:rsidRPr="008C1987">
        <w:rPr>
          <w:rFonts w:ascii="Times New Roman" w:hAnsi="Times New Roman" w:cs="Times New Roman"/>
          <w:sz w:val="28"/>
          <w:szCs w:val="28"/>
        </w:rPr>
        <w:t>Цораева</w:t>
      </w:r>
      <w:proofErr w:type="spellEnd"/>
      <w:r w:rsidRPr="008C1987">
        <w:rPr>
          <w:rFonts w:ascii="Times New Roman" w:hAnsi="Times New Roman" w:cs="Times New Roman"/>
          <w:sz w:val="28"/>
          <w:szCs w:val="28"/>
        </w:rPr>
        <w:t xml:space="preserve"> Э.Н., Иванов А.С., </w:t>
      </w:r>
      <w:proofErr w:type="spellStart"/>
      <w:r w:rsidRPr="008C1987">
        <w:rPr>
          <w:rFonts w:ascii="Times New Roman" w:hAnsi="Times New Roman" w:cs="Times New Roman"/>
          <w:sz w:val="28"/>
          <w:szCs w:val="28"/>
        </w:rPr>
        <w:t>Гагаринова</w:t>
      </w:r>
      <w:proofErr w:type="spellEnd"/>
      <w:r w:rsidRPr="008C1987">
        <w:rPr>
          <w:rFonts w:ascii="Times New Roman" w:hAnsi="Times New Roman" w:cs="Times New Roman"/>
          <w:sz w:val="28"/>
          <w:szCs w:val="28"/>
        </w:rPr>
        <w:t xml:space="preserve"> Н.В. // Вестник курской государственной сельскохозяйственной академии. – 2018 г. – С. 256-261.</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8B1856">
        <w:rPr>
          <w:rFonts w:ascii="Times New Roman" w:hAnsi="Times New Roman" w:cs="Times New Roman"/>
          <w:sz w:val="28"/>
          <w:szCs w:val="28"/>
        </w:rPr>
        <w:t>Землякова</w:t>
      </w:r>
      <w:proofErr w:type="spellEnd"/>
      <w:r w:rsidRPr="008B1856">
        <w:rPr>
          <w:rFonts w:ascii="Times New Roman" w:hAnsi="Times New Roman" w:cs="Times New Roman"/>
          <w:sz w:val="28"/>
          <w:szCs w:val="28"/>
        </w:rPr>
        <w:t xml:space="preserve">, Г.Л. Ведение государственного кадастра недвижимости как функция государственного управления в сфере использования и охраны </w:t>
      </w:r>
      <w:r w:rsidRPr="008B1856">
        <w:rPr>
          <w:rFonts w:ascii="Times New Roman" w:hAnsi="Times New Roman" w:cs="Times New Roman"/>
          <w:sz w:val="28"/>
          <w:szCs w:val="28"/>
        </w:rPr>
        <w:lastRenderedPageBreak/>
        <w:t xml:space="preserve">земель: Монография/ Г.Л. </w:t>
      </w:r>
      <w:proofErr w:type="spellStart"/>
      <w:r w:rsidRPr="008B1856">
        <w:rPr>
          <w:rFonts w:ascii="Times New Roman" w:hAnsi="Times New Roman" w:cs="Times New Roman"/>
          <w:sz w:val="28"/>
          <w:szCs w:val="28"/>
        </w:rPr>
        <w:t>Землякова</w:t>
      </w:r>
      <w:proofErr w:type="spellEnd"/>
      <w:r w:rsidRPr="008B1856">
        <w:rPr>
          <w:rFonts w:ascii="Times New Roman" w:hAnsi="Times New Roman" w:cs="Times New Roman"/>
          <w:sz w:val="28"/>
          <w:szCs w:val="28"/>
        </w:rPr>
        <w:t xml:space="preserve">. – 2-е изд. - М.: Инфра – М, 2017. – 304 с. С.50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C0561">
        <w:rPr>
          <w:rFonts w:ascii="Times New Roman" w:hAnsi="Times New Roman" w:cs="Times New Roman"/>
          <w:sz w:val="28"/>
          <w:szCs w:val="28"/>
        </w:rPr>
        <w:t xml:space="preserve">Изменения в Закон о государственной регистрации недвижимости: сайт </w:t>
      </w:r>
      <w:proofErr w:type="spellStart"/>
      <w:r w:rsidRPr="000C0561">
        <w:rPr>
          <w:rFonts w:ascii="Times New Roman" w:hAnsi="Times New Roman" w:cs="Times New Roman"/>
          <w:sz w:val="28"/>
          <w:szCs w:val="28"/>
        </w:rPr>
        <w:t>Geostart</w:t>
      </w:r>
      <w:proofErr w:type="spellEnd"/>
      <w:r w:rsidRPr="000C0561">
        <w:rPr>
          <w:rFonts w:ascii="Times New Roman" w:hAnsi="Times New Roman" w:cs="Times New Roman"/>
          <w:sz w:val="28"/>
          <w:szCs w:val="28"/>
        </w:rPr>
        <w:t>. [Электронный ресурс]. URL: https://geostart.ru/post/818</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46363D">
        <w:rPr>
          <w:rFonts w:ascii="Times New Roman" w:hAnsi="Times New Roman" w:cs="Times New Roman"/>
          <w:sz w:val="28"/>
          <w:szCs w:val="28"/>
        </w:rPr>
        <w:t>Ишмаева</w:t>
      </w:r>
      <w:proofErr w:type="spellEnd"/>
      <w:r w:rsidRPr="0046363D">
        <w:rPr>
          <w:rFonts w:ascii="Times New Roman" w:hAnsi="Times New Roman" w:cs="Times New Roman"/>
          <w:sz w:val="28"/>
          <w:szCs w:val="28"/>
        </w:rPr>
        <w:t xml:space="preserve">, А. В. </w:t>
      </w:r>
      <w:proofErr w:type="spellStart"/>
      <w:r w:rsidRPr="0046363D">
        <w:rPr>
          <w:rFonts w:ascii="Times New Roman" w:hAnsi="Times New Roman" w:cs="Times New Roman"/>
          <w:sz w:val="28"/>
          <w:szCs w:val="28"/>
        </w:rPr>
        <w:t>Метасистемный</w:t>
      </w:r>
      <w:proofErr w:type="spellEnd"/>
      <w:r w:rsidRPr="0046363D">
        <w:rPr>
          <w:rFonts w:ascii="Times New Roman" w:hAnsi="Times New Roman" w:cs="Times New Roman"/>
          <w:sz w:val="28"/>
          <w:szCs w:val="28"/>
        </w:rPr>
        <w:t xml:space="preserve"> подход к кадастровой оценке объектов недвижимости / А. В. </w:t>
      </w:r>
      <w:proofErr w:type="spellStart"/>
      <w:r w:rsidRPr="0046363D">
        <w:rPr>
          <w:rFonts w:ascii="Times New Roman" w:hAnsi="Times New Roman" w:cs="Times New Roman"/>
          <w:sz w:val="28"/>
          <w:szCs w:val="28"/>
        </w:rPr>
        <w:t>Ишмаева</w:t>
      </w:r>
      <w:proofErr w:type="spellEnd"/>
      <w:r w:rsidRPr="0046363D">
        <w:rPr>
          <w:rFonts w:ascii="Times New Roman" w:hAnsi="Times New Roman" w:cs="Times New Roman"/>
          <w:sz w:val="28"/>
          <w:szCs w:val="28"/>
        </w:rPr>
        <w:t xml:space="preserve"> // Шаг в науку. – 2021. – № 3. – С. 69-74.</w:t>
      </w:r>
    </w:p>
    <w:p w:rsidR="00761AFD" w:rsidRDefault="00761AFD"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61AFD">
        <w:rPr>
          <w:rFonts w:ascii="Times New Roman" w:hAnsi="Times New Roman" w:cs="Times New Roman"/>
          <w:sz w:val="28"/>
          <w:szCs w:val="28"/>
        </w:rPr>
        <w:t>Ивашкевич, М. А. Процедура кадастрового учета объектов капитального строительства на территории российской федерации / М. А. Ивашкевич, В. Н. Зиновьев // Агропродовольственная экономика. – 2019. – № 3. – С. 20-23.</w:t>
      </w:r>
    </w:p>
    <w:p w:rsidR="00602664" w:rsidRPr="00EB0A40"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B0A40">
        <w:rPr>
          <w:rFonts w:ascii="Times New Roman" w:hAnsi="Times New Roman" w:cs="Times New Roman"/>
          <w:sz w:val="28"/>
          <w:szCs w:val="28"/>
        </w:rPr>
        <w:t xml:space="preserve">Кадастровая палата. Официальный сайт. https://kadastrmap.ru/kadastr/kadastrovaya - </w:t>
      </w:r>
      <w:proofErr w:type="spellStart"/>
      <w:r w:rsidRPr="00EB0A40">
        <w:rPr>
          <w:rFonts w:ascii="Times New Roman" w:hAnsi="Times New Roman" w:cs="Times New Roman"/>
          <w:sz w:val="28"/>
          <w:szCs w:val="28"/>
        </w:rPr>
        <w:t>palata</w:t>
      </w:r>
      <w:proofErr w:type="spellEnd"/>
      <w:r w:rsidRPr="00EB0A40">
        <w:rPr>
          <w:rFonts w:ascii="Times New Roman" w:hAnsi="Times New Roman" w:cs="Times New Roman"/>
          <w:sz w:val="28"/>
          <w:szCs w:val="28"/>
        </w:rPr>
        <w:t xml:space="preserve"> - </w:t>
      </w:r>
      <w:proofErr w:type="spellStart"/>
      <w:r w:rsidRPr="00EB0A40">
        <w:rPr>
          <w:rFonts w:ascii="Times New Roman" w:hAnsi="Times New Roman" w:cs="Times New Roman"/>
          <w:sz w:val="28"/>
          <w:szCs w:val="28"/>
        </w:rPr>
        <w:t>ofitsialnyi</w:t>
      </w:r>
      <w:proofErr w:type="spellEnd"/>
      <w:r w:rsidRPr="00EB0A40">
        <w:rPr>
          <w:rFonts w:ascii="Times New Roman" w:hAnsi="Times New Roman" w:cs="Times New Roman"/>
          <w:sz w:val="28"/>
          <w:szCs w:val="28"/>
        </w:rPr>
        <w:t xml:space="preserve"> - </w:t>
      </w:r>
      <w:proofErr w:type="spellStart"/>
      <w:r w:rsidRPr="00EB0A40">
        <w:rPr>
          <w:rFonts w:ascii="Times New Roman" w:hAnsi="Times New Roman" w:cs="Times New Roman"/>
          <w:sz w:val="28"/>
          <w:szCs w:val="28"/>
        </w:rPr>
        <w:t>sait</w:t>
      </w:r>
      <w:proofErr w:type="spellEnd"/>
      <w:r w:rsidRPr="00EB0A40">
        <w:rPr>
          <w:rFonts w:ascii="Times New Roman" w:hAnsi="Times New Roman" w:cs="Times New Roman"/>
          <w:sz w:val="28"/>
          <w:szCs w:val="28"/>
        </w:rPr>
        <w:t>/.</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B8365C">
        <w:rPr>
          <w:rFonts w:ascii="Times New Roman" w:hAnsi="Times New Roman" w:cs="Times New Roman"/>
          <w:sz w:val="28"/>
          <w:szCs w:val="28"/>
        </w:rPr>
        <w:t>Каньшин</w:t>
      </w:r>
      <w:proofErr w:type="spellEnd"/>
      <w:r w:rsidRPr="00B8365C">
        <w:rPr>
          <w:rFonts w:ascii="Times New Roman" w:hAnsi="Times New Roman" w:cs="Times New Roman"/>
          <w:sz w:val="28"/>
          <w:szCs w:val="28"/>
        </w:rPr>
        <w:t xml:space="preserve"> А.Н. Государственная кадастровая оценка по новым правилам // Экономические стратегии. – 2018. – Т.20, № 3 (153). – С. 98-99.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Каюков, А. Н. Земельный участок как объект недвижимости / А. Н. Каюков // Научно-практические аспекты развития </w:t>
      </w:r>
      <w:proofErr w:type="gramStart"/>
      <w:r w:rsidRPr="00602664">
        <w:rPr>
          <w:rFonts w:ascii="Times New Roman" w:hAnsi="Times New Roman" w:cs="Times New Roman"/>
          <w:sz w:val="28"/>
          <w:szCs w:val="28"/>
        </w:rPr>
        <w:t>АПК :</w:t>
      </w:r>
      <w:proofErr w:type="gramEnd"/>
      <w:r w:rsidRPr="00602664">
        <w:rPr>
          <w:rFonts w:ascii="Times New Roman" w:hAnsi="Times New Roman" w:cs="Times New Roman"/>
          <w:sz w:val="28"/>
          <w:szCs w:val="28"/>
        </w:rPr>
        <w:t xml:space="preserve"> Материалы национальной научной конференции, Красноярск, 12 ноября 2020 года. – Красноярск: Красноярский государственный аграрный университет, 2020. – С. 50-55.</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B23D22">
        <w:rPr>
          <w:rFonts w:ascii="Times New Roman" w:hAnsi="Times New Roman" w:cs="Times New Roman"/>
          <w:sz w:val="28"/>
          <w:szCs w:val="28"/>
        </w:rPr>
        <w:t>Кормильцева</w:t>
      </w:r>
      <w:proofErr w:type="spellEnd"/>
      <w:r w:rsidRPr="00B23D22">
        <w:rPr>
          <w:rFonts w:ascii="Times New Roman" w:hAnsi="Times New Roman" w:cs="Times New Roman"/>
          <w:sz w:val="28"/>
          <w:szCs w:val="28"/>
        </w:rPr>
        <w:t xml:space="preserve">, Т. А. Совершенствование деятельности органа местного самоуправления по постановке на кадастровый учет границ населенных пунктов и территориальных зон / Т. А. </w:t>
      </w:r>
      <w:proofErr w:type="spellStart"/>
      <w:r w:rsidRPr="00B23D22">
        <w:rPr>
          <w:rFonts w:ascii="Times New Roman" w:hAnsi="Times New Roman" w:cs="Times New Roman"/>
          <w:sz w:val="28"/>
          <w:szCs w:val="28"/>
        </w:rPr>
        <w:t>Кормильцева</w:t>
      </w:r>
      <w:proofErr w:type="spellEnd"/>
      <w:r w:rsidRPr="00B23D22">
        <w:rPr>
          <w:rFonts w:ascii="Times New Roman" w:hAnsi="Times New Roman" w:cs="Times New Roman"/>
          <w:sz w:val="28"/>
          <w:szCs w:val="28"/>
        </w:rPr>
        <w:t xml:space="preserve"> // Молодые учёные России : сборник статей VII Всероссийской научно-практической конференции в 2 частях, Пенза, 07 июня 2021 года. – Пенза: Наука и Просвещение, 2021. – С. 178-182.</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B0A40">
        <w:rPr>
          <w:rFonts w:ascii="Times New Roman" w:hAnsi="Times New Roman" w:cs="Times New Roman"/>
          <w:sz w:val="28"/>
          <w:szCs w:val="28"/>
        </w:rPr>
        <w:t xml:space="preserve">Крассов, О. И. Земельное право: учебник / О. И. Крассов. –  5-е изд., </w:t>
      </w:r>
      <w:proofErr w:type="spellStart"/>
      <w:r w:rsidRPr="00EB0A40">
        <w:rPr>
          <w:rFonts w:ascii="Times New Roman" w:hAnsi="Times New Roman" w:cs="Times New Roman"/>
          <w:sz w:val="28"/>
          <w:szCs w:val="28"/>
        </w:rPr>
        <w:t>перераб</w:t>
      </w:r>
      <w:proofErr w:type="spellEnd"/>
      <w:r w:rsidRPr="00EB0A40">
        <w:rPr>
          <w:rFonts w:ascii="Times New Roman" w:hAnsi="Times New Roman" w:cs="Times New Roman"/>
          <w:sz w:val="28"/>
          <w:szCs w:val="28"/>
        </w:rPr>
        <w:t xml:space="preserve">. и доп. – </w:t>
      </w:r>
      <w:proofErr w:type="gramStart"/>
      <w:r w:rsidRPr="00EB0A40">
        <w:rPr>
          <w:rFonts w:ascii="Times New Roman" w:hAnsi="Times New Roman" w:cs="Times New Roman"/>
          <w:sz w:val="28"/>
          <w:szCs w:val="28"/>
        </w:rPr>
        <w:t>Москва :</w:t>
      </w:r>
      <w:proofErr w:type="gramEnd"/>
      <w:r w:rsidRPr="00EB0A40">
        <w:rPr>
          <w:rFonts w:ascii="Times New Roman" w:hAnsi="Times New Roman" w:cs="Times New Roman"/>
          <w:sz w:val="28"/>
          <w:szCs w:val="28"/>
        </w:rPr>
        <w:t xml:space="preserve"> Норма : ИНФРА-М, 2021</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Лелюхина, А. М. Анализ правовых и практических аспектов процедуры постановки на государственный кадастровый учет </w:t>
      </w:r>
      <w:r w:rsidRPr="00602664">
        <w:rPr>
          <w:rFonts w:ascii="Times New Roman" w:hAnsi="Times New Roman" w:cs="Times New Roman"/>
          <w:sz w:val="28"/>
          <w:szCs w:val="28"/>
        </w:rPr>
        <w:lastRenderedPageBreak/>
        <w:t xml:space="preserve">многоквартирных жилых домов / А. М. Лелюхина, О. В. </w:t>
      </w:r>
      <w:proofErr w:type="spellStart"/>
      <w:r w:rsidRPr="00602664">
        <w:rPr>
          <w:rFonts w:ascii="Times New Roman" w:hAnsi="Times New Roman" w:cs="Times New Roman"/>
          <w:sz w:val="28"/>
          <w:szCs w:val="28"/>
        </w:rPr>
        <w:t>Миклашевская</w:t>
      </w:r>
      <w:proofErr w:type="spellEnd"/>
      <w:r w:rsidRPr="00602664">
        <w:rPr>
          <w:rFonts w:ascii="Times New Roman" w:hAnsi="Times New Roman" w:cs="Times New Roman"/>
          <w:sz w:val="28"/>
          <w:szCs w:val="28"/>
        </w:rPr>
        <w:t>, Б. С. Орлов // Известия высших учебных заведений. Геодезия и аэрофотосъемка. – 2018. – Т. 62. – № 4. – С. 428-433</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B8365C">
        <w:rPr>
          <w:rFonts w:ascii="Times New Roman" w:hAnsi="Times New Roman" w:cs="Times New Roman"/>
          <w:sz w:val="28"/>
          <w:szCs w:val="28"/>
        </w:rPr>
        <w:t>Липски</w:t>
      </w:r>
      <w:proofErr w:type="spellEnd"/>
      <w:r w:rsidRPr="00B8365C">
        <w:rPr>
          <w:rFonts w:ascii="Times New Roman" w:hAnsi="Times New Roman" w:cs="Times New Roman"/>
          <w:sz w:val="28"/>
          <w:szCs w:val="28"/>
        </w:rPr>
        <w:t xml:space="preserve"> С. А. Кадастровая оценка и кадастровая деятельность: схожие проблемы, разные решения законодателя //Землеустройство, кадастр и мониторинг земель. – 2017. – №. 4. – С. 42-46. </w:t>
      </w:r>
    </w:p>
    <w:p w:rsidR="00602664" w:rsidRPr="00C4271B"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C4271B">
        <w:rPr>
          <w:rFonts w:ascii="Times New Roman" w:hAnsi="Times New Roman" w:cs="Times New Roman"/>
          <w:sz w:val="28"/>
          <w:szCs w:val="28"/>
        </w:rPr>
        <w:t>Липски</w:t>
      </w:r>
      <w:proofErr w:type="spellEnd"/>
      <w:r w:rsidRPr="00C4271B">
        <w:rPr>
          <w:rFonts w:ascii="Times New Roman" w:hAnsi="Times New Roman" w:cs="Times New Roman"/>
          <w:sz w:val="28"/>
          <w:szCs w:val="28"/>
        </w:rPr>
        <w:t xml:space="preserve"> С.А. "Тенденции и перспективы в развитии земельного законодательства" [Электронный ресурс]: монография / С.А. </w:t>
      </w:r>
      <w:proofErr w:type="spellStart"/>
      <w:r w:rsidRPr="00C4271B">
        <w:rPr>
          <w:rFonts w:ascii="Times New Roman" w:hAnsi="Times New Roman" w:cs="Times New Roman"/>
          <w:sz w:val="28"/>
          <w:szCs w:val="28"/>
        </w:rPr>
        <w:t>Липски</w:t>
      </w:r>
      <w:proofErr w:type="spellEnd"/>
      <w:r w:rsidRPr="00C4271B">
        <w:rPr>
          <w:rFonts w:ascii="Times New Roman" w:hAnsi="Times New Roman" w:cs="Times New Roman"/>
          <w:sz w:val="28"/>
          <w:szCs w:val="28"/>
        </w:rPr>
        <w:t xml:space="preserve">. –  Электрон. текстовые данные. –  М.: </w:t>
      </w:r>
      <w:proofErr w:type="spellStart"/>
      <w:r w:rsidRPr="00C4271B">
        <w:rPr>
          <w:rFonts w:ascii="Times New Roman" w:hAnsi="Times New Roman" w:cs="Times New Roman"/>
          <w:sz w:val="28"/>
          <w:szCs w:val="28"/>
        </w:rPr>
        <w:t>Русайнс</w:t>
      </w:r>
      <w:proofErr w:type="spellEnd"/>
      <w:r w:rsidRPr="00C4271B">
        <w:rPr>
          <w:rFonts w:ascii="Times New Roman" w:hAnsi="Times New Roman" w:cs="Times New Roman"/>
          <w:sz w:val="28"/>
          <w:szCs w:val="28"/>
        </w:rPr>
        <w:t xml:space="preserve">, 2018. –  217 c. – 978-5-4365- 0501-5. – Режим доступа: http://www.iprbookshop.ru/78866.html. </w:t>
      </w:r>
    </w:p>
    <w:p w:rsidR="00602664" w:rsidRPr="00C4271B"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C4271B">
        <w:rPr>
          <w:rFonts w:ascii="Times New Roman" w:hAnsi="Times New Roman" w:cs="Times New Roman"/>
          <w:sz w:val="28"/>
          <w:szCs w:val="28"/>
        </w:rPr>
        <w:t>Любицкая</w:t>
      </w:r>
      <w:proofErr w:type="spellEnd"/>
      <w:r w:rsidRPr="00C4271B">
        <w:rPr>
          <w:rFonts w:ascii="Times New Roman" w:hAnsi="Times New Roman" w:cs="Times New Roman"/>
          <w:sz w:val="28"/>
          <w:szCs w:val="28"/>
        </w:rPr>
        <w:t xml:space="preserve"> Е.В. Процедура образования земельных участков из земель государственной собственности Краснодарского края / </w:t>
      </w:r>
      <w:proofErr w:type="spellStart"/>
      <w:r w:rsidRPr="00C4271B">
        <w:rPr>
          <w:rFonts w:ascii="Times New Roman" w:hAnsi="Times New Roman" w:cs="Times New Roman"/>
          <w:sz w:val="28"/>
          <w:szCs w:val="28"/>
        </w:rPr>
        <w:t>Любицкая</w:t>
      </w:r>
      <w:proofErr w:type="spellEnd"/>
      <w:r w:rsidRPr="00C4271B">
        <w:rPr>
          <w:rFonts w:ascii="Times New Roman" w:hAnsi="Times New Roman" w:cs="Times New Roman"/>
          <w:sz w:val="28"/>
          <w:szCs w:val="28"/>
        </w:rPr>
        <w:t xml:space="preserve"> Е.В., </w:t>
      </w:r>
      <w:proofErr w:type="spellStart"/>
      <w:r w:rsidRPr="00C4271B">
        <w:rPr>
          <w:rFonts w:ascii="Times New Roman" w:hAnsi="Times New Roman" w:cs="Times New Roman"/>
          <w:sz w:val="28"/>
          <w:szCs w:val="28"/>
        </w:rPr>
        <w:t>Гагаринова</w:t>
      </w:r>
      <w:proofErr w:type="spellEnd"/>
      <w:r w:rsidRPr="00C4271B">
        <w:rPr>
          <w:rFonts w:ascii="Times New Roman" w:hAnsi="Times New Roman" w:cs="Times New Roman"/>
          <w:sz w:val="28"/>
          <w:szCs w:val="28"/>
        </w:rPr>
        <w:t xml:space="preserve"> Н.В. // </w:t>
      </w:r>
      <w:proofErr w:type="spellStart"/>
      <w:r w:rsidRPr="00C4271B">
        <w:rPr>
          <w:rFonts w:ascii="Times New Roman" w:hAnsi="Times New Roman" w:cs="Times New Roman"/>
          <w:sz w:val="28"/>
          <w:szCs w:val="28"/>
        </w:rPr>
        <w:t>Colloquium-journal</w:t>
      </w:r>
      <w:proofErr w:type="spellEnd"/>
      <w:r w:rsidRPr="00C4271B">
        <w:rPr>
          <w:rFonts w:ascii="Times New Roman" w:hAnsi="Times New Roman" w:cs="Times New Roman"/>
          <w:sz w:val="28"/>
          <w:szCs w:val="28"/>
        </w:rPr>
        <w:t>. 2018. № 11-3 (22). С. 17-18.</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769CF">
        <w:rPr>
          <w:rFonts w:ascii="Times New Roman" w:hAnsi="Times New Roman" w:cs="Times New Roman"/>
          <w:sz w:val="28"/>
          <w:szCs w:val="28"/>
        </w:rPr>
        <w:t>Маркелова А.А. Возмещение вреда, причиненного ограничением прав на земельные участки в публичных интересах // Закон. 2020. № 3. С. 157 - 173.</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Милехина, Е. А. Процедура постановки объектов капитального строительства на кадастровый учет с применением информационной модели объекта / Е. А. Милехина, С. Ю. </w:t>
      </w:r>
      <w:proofErr w:type="spellStart"/>
      <w:r w:rsidRPr="00602664">
        <w:rPr>
          <w:rFonts w:ascii="Times New Roman" w:hAnsi="Times New Roman" w:cs="Times New Roman"/>
          <w:sz w:val="28"/>
          <w:szCs w:val="28"/>
        </w:rPr>
        <w:t>Пимахова</w:t>
      </w:r>
      <w:proofErr w:type="spellEnd"/>
      <w:r w:rsidRPr="00602664">
        <w:rPr>
          <w:rFonts w:ascii="Times New Roman" w:hAnsi="Times New Roman" w:cs="Times New Roman"/>
          <w:sz w:val="28"/>
          <w:szCs w:val="28"/>
        </w:rPr>
        <w:t>, М. А. Романович– Санкт-Петербург: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2019. – С. 77-80.</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4271B">
        <w:rPr>
          <w:rFonts w:ascii="Times New Roman" w:hAnsi="Times New Roman" w:cs="Times New Roman"/>
          <w:sz w:val="28"/>
          <w:szCs w:val="28"/>
        </w:rPr>
        <w:t>Морев М.П. "Римское право" (2-е издание) [Электронный ресурс</w:t>
      </w:r>
      <w:proofErr w:type="gramStart"/>
      <w:r w:rsidRPr="00C4271B">
        <w:rPr>
          <w:rFonts w:ascii="Times New Roman" w:hAnsi="Times New Roman" w:cs="Times New Roman"/>
          <w:sz w:val="28"/>
          <w:szCs w:val="28"/>
        </w:rPr>
        <w:t>] :</w:t>
      </w:r>
      <w:proofErr w:type="gramEnd"/>
      <w:r w:rsidRPr="00C4271B">
        <w:rPr>
          <w:rFonts w:ascii="Times New Roman" w:hAnsi="Times New Roman" w:cs="Times New Roman"/>
          <w:sz w:val="28"/>
          <w:szCs w:val="28"/>
        </w:rPr>
        <w:t xml:space="preserve"> учебное пособие / М.П. Морев. –  Электрон. текстовые данные. –  М.: Дашков и К, Ай Пи Эр Медиа, 2017. –  720 c.</w:t>
      </w:r>
    </w:p>
    <w:p w:rsidR="00602664" w:rsidRPr="008C1987"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8C1987">
        <w:rPr>
          <w:rFonts w:ascii="Times New Roman" w:hAnsi="Times New Roman" w:cs="Times New Roman"/>
          <w:sz w:val="28"/>
          <w:szCs w:val="28"/>
        </w:rPr>
        <w:t xml:space="preserve">Некоторые аспекты эффективного управления земельных ресурсов. / </w:t>
      </w:r>
      <w:proofErr w:type="spellStart"/>
      <w:r w:rsidRPr="008C1987">
        <w:rPr>
          <w:rFonts w:ascii="Times New Roman" w:hAnsi="Times New Roman" w:cs="Times New Roman"/>
          <w:sz w:val="28"/>
          <w:szCs w:val="28"/>
        </w:rPr>
        <w:t>Гагаринова</w:t>
      </w:r>
      <w:proofErr w:type="spellEnd"/>
      <w:r w:rsidRPr="008C1987">
        <w:rPr>
          <w:rFonts w:ascii="Times New Roman" w:hAnsi="Times New Roman" w:cs="Times New Roman"/>
          <w:sz w:val="28"/>
          <w:szCs w:val="28"/>
        </w:rPr>
        <w:t xml:space="preserve"> Н.В., </w:t>
      </w:r>
      <w:proofErr w:type="spellStart"/>
      <w:r w:rsidRPr="008C1987">
        <w:rPr>
          <w:rFonts w:ascii="Times New Roman" w:hAnsi="Times New Roman" w:cs="Times New Roman"/>
          <w:sz w:val="28"/>
          <w:szCs w:val="28"/>
        </w:rPr>
        <w:t>Проскурня</w:t>
      </w:r>
      <w:proofErr w:type="spellEnd"/>
      <w:r w:rsidRPr="008C1987">
        <w:rPr>
          <w:rFonts w:ascii="Times New Roman" w:hAnsi="Times New Roman" w:cs="Times New Roman"/>
          <w:sz w:val="28"/>
          <w:szCs w:val="28"/>
        </w:rPr>
        <w:t xml:space="preserve"> Н.В., Полякова О.А. // COLLOQUIUMJOURNAL. – 2018 г. – С. 13-16.</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Ненашев, И. В. Проблемы постановки на кадастровый учет линейных объектов / И. В. Ненашев // Инновационное развитие </w:t>
      </w:r>
      <w:proofErr w:type="gramStart"/>
      <w:r w:rsidRPr="00602664">
        <w:rPr>
          <w:rFonts w:ascii="Times New Roman" w:hAnsi="Times New Roman" w:cs="Times New Roman"/>
          <w:sz w:val="28"/>
          <w:szCs w:val="28"/>
        </w:rPr>
        <w:lastRenderedPageBreak/>
        <w:t>землеустройства :</w:t>
      </w:r>
      <w:proofErr w:type="gramEnd"/>
      <w:r w:rsidRPr="00602664">
        <w:rPr>
          <w:rFonts w:ascii="Times New Roman" w:hAnsi="Times New Roman" w:cs="Times New Roman"/>
          <w:sz w:val="28"/>
          <w:szCs w:val="28"/>
        </w:rPr>
        <w:t xml:space="preserve"> Сборник научных трудов Межвузовской студенческой научно-практической конференции, Кинель, 24 марта 2021 года. – Кинель: Самарский государственный аграрный университет, 2021. – С. 40-42.</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602664">
        <w:rPr>
          <w:rFonts w:ascii="Times New Roman" w:hAnsi="Times New Roman" w:cs="Times New Roman"/>
          <w:sz w:val="28"/>
          <w:szCs w:val="28"/>
        </w:rPr>
        <w:t>Нилиповский</w:t>
      </w:r>
      <w:proofErr w:type="spellEnd"/>
      <w:r w:rsidRPr="00602664">
        <w:rPr>
          <w:rFonts w:ascii="Times New Roman" w:hAnsi="Times New Roman" w:cs="Times New Roman"/>
          <w:sz w:val="28"/>
          <w:szCs w:val="28"/>
        </w:rPr>
        <w:t xml:space="preserve">, В. И. Совершенствование методики осуществления государственного кадастрового учета с учетом опыта зарубежных стран / В. И. </w:t>
      </w:r>
      <w:proofErr w:type="spellStart"/>
      <w:r w:rsidRPr="00602664">
        <w:rPr>
          <w:rFonts w:ascii="Times New Roman" w:hAnsi="Times New Roman" w:cs="Times New Roman"/>
          <w:sz w:val="28"/>
          <w:szCs w:val="28"/>
        </w:rPr>
        <w:t>Нилиповский</w:t>
      </w:r>
      <w:proofErr w:type="spellEnd"/>
      <w:r w:rsidRPr="00602664">
        <w:rPr>
          <w:rFonts w:ascii="Times New Roman" w:hAnsi="Times New Roman" w:cs="Times New Roman"/>
          <w:sz w:val="28"/>
          <w:szCs w:val="28"/>
        </w:rPr>
        <w:t xml:space="preserve">, И. А. Хабарова, Д. А. Хабаров // Международный журнал прикладных наук и технологий </w:t>
      </w:r>
      <w:proofErr w:type="spellStart"/>
      <w:r w:rsidRPr="00602664">
        <w:rPr>
          <w:rFonts w:ascii="Times New Roman" w:hAnsi="Times New Roman" w:cs="Times New Roman"/>
          <w:sz w:val="28"/>
          <w:szCs w:val="28"/>
        </w:rPr>
        <w:t>Integral</w:t>
      </w:r>
      <w:proofErr w:type="spellEnd"/>
      <w:r w:rsidRPr="00602664">
        <w:rPr>
          <w:rFonts w:ascii="Times New Roman" w:hAnsi="Times New Roman" w:cs="Times New Roman"/>
          <w:sz w:val="28"/>
          <w:szCs w:val="28"/>
        </w:rPr>
        <w:t xml:space="preserve">. – 2021. – № 2-2.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Обухов, М. С. Общая технология постановки на кадастровый учет многоквартирного жилого дома / М. С. Обухов // Столыпинский вестник. – 2021. – Т. 3. – № 2.</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Осенняя А.В., Грибкова И.С., </w:t>
      </w:r>
      <w:proofErr w:type="spellStart"/>
      <w:r w:rsidRPr="00B8365C">
        <w:rPr>
          <w:rFonts w:ascii="Times New Roman" w:hAnsi="Times New Roman" w:cs="Times New Roman"/>
          <w:sz w:val="28"/>
          <w:szCs w:val="28"/>
        </w:rPr>
        <w:t>Хахук</w:t>
      </w:r>
      <w:proofErr w:type="spellEnd"/>
      <w:r w:rsidRPr="00B8365C">
        <w:rPr>
          <w:rFonts w:ascii="Times New Roman" w:hAnsi="Times New Roman" w:cs="Times New Roman"/>
          <w:sz w:val="28"/>
          <w:szCs w:val="28"/>
        </w:rPr>
        <w:t xml:space="preserve"> Б.А., </w:t>
      </w:r>
      <w:proofErr w:type="spellStart"/>
      <w:r w:rsidRPr="00B8365C">
        <w:rPr>
          <w:rFonts w:ascii="Times New Roman" w:hAnsi="Times New Roman" w:cs="Times New Roman"/>
          <w:sz w:val="28"/>
          <w:szCs w:val="28"/>
        </w:rPr>
        <w:t>Бацких</w:t>
      </w:r>
      <w:proofErr w:type="spellEnd"/>
      <w:r w:rsidRPr="00B8365C">
        <w:rPr>
          <w:rFonts w:ascii="Times New Roman" w:hAnsi="Times New Roman" w:cs="Times New Roman"/>
          <w:sz w:val="28"/>
          <w:szCs w:val="28"/>
        </w:rPr>
        <w:t xml:space="preserve"> Т.А., Воронова К.В. Применение геоинформационных систем при проведении кадастровой оценки объектов недвижимости в Российской Федерации // Региональные геосистемы. – 2020. – Т. 44. № 1. – С. 55-63. </w:t>
      </w:r>
    </w:p>
    <w:p w:rsidR="00602664" w:rsidRPr="00C4271B"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4271B">
        <w:rPr>
          <w:rFonts w:ascii="Times New Roman" w:hAnsi="Times New Roman" w:cs="Times New Roman"/>
          <w:sz w:val="28"/>
          <w:szCs w:val="28"/>
        </w:rPr>
        <w:t xml:space="preserve">Правовое обеспечение землеустройства и кадастров: учеб. пособие / Н. В. </w:t>
      </w:r>
      <w:proofErr w:type="spellStart"/>
      <w:r w:rsidRPr="00C4271B">
        <w:rPr>
          <w:rFonts w:ascii="Times New Roman" w:hAnsi="Times New Roman" w:cs="Times New Roman"/>
          <w:sz w:val="28"/>
          <w:szCs w:val="28"/>
        </w:rPr>
        <w:t>Гагаринова</w:t>
      </w:r>
      <w:proofErr w:type="spellEnd"/>
      <w:r w:rsidRPr="00C4271B">
        <w:rPr>
          <w:rFonts w:ascii="Times New Roman" w:hAnsi="Times New Roman" w:cs="Times New Roman"/>
          <w:sz w:val="28"/>
          <w:szCs w:val="28"/>
        </w:rPr>
        <w:t xml:space="preserve">, К. А. Белокур, А. В. Матвеева. – Краснодар: </w:t>
      </w:r>
      <w:proofErr w:type="spellStart"/>
      <w:r w:rsidRPr="00C4271B">
        <w:rPr>
          <w:rFonts w:ascii="Times New Roman" w:hAnsi="Times New Roman" w:cs="Times New Roman"/>
          <w:sz w:val="28"/>
          <w:szCs w:val="28"/>
        </w:rPr>
        <w:t>КубГАУ</w:t>
      </w:r>
      <w:proofErr w:type="spellEnd"/>
      <w:r w:rsidRPr="00C4271B">
        <w:rPr>
          <w:rFonts w:ascii="Times New Roman" w:hAnsi="Times New Roman" w:cs="Times New Roman"/>
          <w:sz w:val="28"/>
          <w:szCs w:val="28"/>
        </w:rPr>
        <w:t>, 2018. – С. 73-75.</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t xml:space="preserve">Проблемы кадастрового учета и регистрации прав на объекты недвижимости / А. В. Осенняя, Б. А. </w:t>
      </w:r>
      <w:proofErr w:type="spellStart"/>
      <w:r w:rsidRPr="00602664">
        <w:rPr>
          <w:rFonts w:ascii="Times New Roman" w:hAnsi="Times New Roman" w:cs="Times New Roman"/>
          <w:sz w:val="28"/>
          <w:szCs w:val="28"/>
        </w:rPr>
        <w:t>Хахук</w:t>
      </w:r>
      <w:proofErr w:type="spellEnd"/>
      <w:r w:rsidRPr="00602664">
        <w:rPr>
          <w:rFonts w:ascii="Times New Roman" w:hAnsi="Times New Roman" w:cs="Times New Roman"/>
          <w:sz w:val="28"/>
          <w:szCs w:val="28"/>
        </w:rPr>
        <w:t xml:space="preserve">, С. В. Самарин [и др.] // Электронный сетевой политематический журнал "Научные труды </w:t>
      </w:r>
      <w:proofErr w:type="spellStart"/>
      <w:r w:rsidRPr="00602664">
        <w:rPr>
          <w:rFonts w:ascii="Times New Roman" w:hAnsi="Times New Roman" w:cs="Times New Roman"/>
          <w:sz w:val="28"/>
          <w:szCs w:val="28"/>
        </w:rPr>
        <w:t>КубГТУ</w:t>
      </w:r>
      <w:proofErr w:type="spellEnd"/>
      <w:r w:rsidRPr="00602664">
        <w:rPr>
          <w:rFonts w:ascii="Times New Roman" w:hAnsi="Times New Roman" w:cs="Times New Roman"/>
          <w:sz w:val="28"/>
          <w:szCs w:val="28"/>
        </w:rPr>
        <w:t>". – 2021. – № 3. – С. 94-104.</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847559">
        <w:rPr>
          <w:rFonts w:ascii="Times New Roman" w:hAnsi="Times New Roman" w:cs="Times New Roman"/>
          <w:sz w:val="28"/>
          <w:szCs w:val="28"/>
        </w:rPr>
        <w:t>Пронина, С. А. Порядок предоставления земельных участков, находящихся в государственной или муниципальной собственности / С. А. Пронина // Юриспруденция в теории и на практике: актуальные вопросы и современные аспекты : сборник статей X Международной научно-практической конференции, Пенза, 05 октября 2021 года. – Пенза: Наука и Просвещение (ИП Гуляев Г.Ю.), 2021. – С. 112-114.</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769CF">
        <w:rPr>
          <w:rFonts w:ascii="Times New Roman" w:hAnsi="Times New Roman" w:cs="Times New Roman"/>
          <w:sz w:val="28"/>
          <w:szCs w:val="28"/>
        </w:rPr>
        <w:t>Ревякин А.П. Реквизиция земельных участков как ограничение прав на землю // Экологическое право. 2018. № 3. С. 32 - 36.</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02664">
        <w:rPr>
          <w:rFonts w:ascii="Times New Roman" w:hAnsi="Times New Roman" w:cs="Times New Roman"/>
          <w:sz w:val="28"/>
          <w:szCs w:val="28"/>
        </w:rPr>
        <w:lastRenderedPageBreak/>
        <w:t>Романов, Р. В. Постановка на учет объектов капитального строительства / Р. В. Романов, Е. А. Плотникова // Инновационные тенденции развития российской науки : Материалы XI Международной научно-практической конференция молодых ученых, Красноярск, 10–11 апреля 2018 года. – Красноярск: Красноярский государственный аграрный университет, 2018. – С. 45-47.</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Сапожников П.М., </w:t>
      </w:r>
      <w:proofErr w:type="spellStart"/>
      <w:r w:rsidRPr="00B8365C">
        <w:rPr>
          <w:rFonts w:ascii="Times New Roman" w:hAnsi="Times New Roman" w:cs="Times New Roman"/>
          <w:sz w:val="28"/>
          <w:szCs w:val="28"/>
        </w:rPr>
        <w:t>Рыбальский</w:t>
      </w:r>
      <w:proofErr w:type="spellEnd"/>
      <w:r w:rsidRPr="00B8365C">
        <w:rPr>
          <w:rFonts w:ascii="Times New Roman" w:hAnsi="Times New Roman" w:cs="Times New Roman"/>
          <w:sz w:val="28"/>
          <w:szCs w:val="28"/>
        </w:rPr>
        <w:t xml:space="preserve"> Н.Г. Двадцатилетие кадастровой оценки земель в России – основные проблемы и трудности // Использование и охрана природных ресурсов в России. – 2019. – № 4 (160). – С. 93-97.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23D22">
        <w:rPr>
          <w:rFonts w:ascii="Times New Roman" w:hAnsi="Times New Roman" w:cs="Times New Roman"/>
          <w:sz w:val="28"/>
          <w:szCs w:val="28"/>
        </w:rPr>
        <w:t>Седых, В. В. Изменения в законе №218-ФЗ "о государственной регистрации недвижимости" / В. В. Седых // Аллея науки. – 2021. – Т. 1. – № 6(57). – С. 678-682.</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769CF">
        <w:rPr>
          <w:rFonts w:ascii="Times New Roman" w:hAnsi="Times New Roman" w:cs="Times New Roman"/>
          <w:sz w:val="28"/>
          <w:szCs w:val="28"/>
        </w:rPr>
        <w:t xml:space="preserve">Соколова Л.А., </w:t>
      </w:r>
      <w:proofErr w:type="spellStart"/>
      <w:r w:rsidRPr="007769CF">
        <w:rPr>
          <w:rFonts w:ascii="Times New Roman" w:hAnsi="Times New Roman" w:cs="Times New Roman"/>
          <w:sz w:val="28"/>
          <w:szCs w:val="28"/>
        </w:rPr>
        <w:t>Слипец</w:t>
      </w:r>
      <w:proofErr w:type="spellEnd"/>
      <w:r w:rsidRPr="007769CF">
        <w:rPr>
          <w:rFonts w:ascii="Times New Roman" w:hAnsi="Times New Roman" w:cs="Times New Roman"/>
          <w:sz w:val="28"/>
          <w:szCs w:val="28"/>
        </w:rPr>
        <w:t xml:space="preserve"> А.А., Васильева В.А. Сравнительный анализ схем геодезических построений для межевых планов // Материалы региональной </w:t>
      </w:r>
      <w:proofErr w:type="spellStart"/>
      <w:r w:rsidRPr="007769CF">
        <w:rPr>
          <w:rFonts w:ascii="Times New Roman" w:hAnsi="Times New Roman" w:cs="Times New Roman"/>
          <w:sz w:val="28"/>
          <w:szCs w:val="28"/>
        </w:rPr>
        <w:t>научнопрактической</w:t>
      </w:r>
      <w:proofErr w:type="spellEnd"/>
      <w:r w:rsidRPr="007769CF">
        <w:rPr>
          <w:rFonts w:ascii="Times New Roman" w:hAnsi="Times New Roman" w:cs="Times New Roman"/>
          <w:sz w:val="28"/>
          <w:szCs w:val="28"/>
        </w:rPr>
        <w:t xml:space="preserve"> конференции КФ РГАУ-МСХА имени К.А. Тимирязева с международным участием. Калуга: ИП Якунин А.В., 2019. С. 97-102.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8C1987">
        <w:rPr>
          <w:rFonts w:ascii="Times New Roman" w:hAnsi="Times New Roman" w:cs="Times New Roman"/>
          <w:sz w:val="28"/>
          <w:szCs w:val="28"/>
        </w:rPr>
        <w:t xml:space="preserve">Управление земельными ресурсами: учеб. пособие / Н. В. </w:t>
      </w:r>
      <w:proofErr w:type="spellStart"/>
      <w:r w:rsidRPr="008C1987">
        <w:rPr>
          <w:rFonts w:ascii="Times New Roman" w:hAnsi="Times New Roman" w:cs="Times New Roman"/>
          <w:sz w:val="28"/>
          <w:szCs w:val="28"/>
        </w:rPr>
        <w:t>Гагаринова</w:t>
      </w:r>
      <w:proofErr w:type="spellEnd"/>
      <w:r w:rsidRPr="008C1987">
        <w:rPr>
          <w:rFonts w:ascii="Times New Roman" w:hAnsi="Times New Roman" w:cs="Times New Roman"/>
          <w:sz w:val="28"/>
          <w:szCs w:val="28"/>
        </w:rPr>
        <w:t xml:space="preserve">, М. В. Сидоренко. – 2-е изд. – Краснодар: </w:t>
      </w:r>
      <w:proofErr w:type="spellStart"/>
      <w:r w:rsidRPr="008C1987">
        <w:rPr>
          <w:rFonts w:ascii="Times New Roman" w:hAnsi="Times New Roman" w:cs="Times New Roman"/>
          <w:sz w:val="28"/>
          <w:szCs w:val="28"/>
        </w:rPr>
        <w:t>КубГАУ</w:t>
      </w:r>
      <w:proofErr w:type="spellEnd"/>
      <w:r w:rsidRPr="008C1987">
        <w:rPr>
          <w:rFonts w:ascii="Times New Roman" w:hAnsi="Times New Roman" w:cs="Times New Roman"/>
          <w:sz w:val="28"/>
          <w:szCs w:val="28"/>
        </w:rPr>
        <w:t>, 2017. – С. 93-94</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8365C">
        <w:rPr>
          <w:rFonts w:ascii="Times New Roman" w:hAnsi="Times New Roman" w:cs="Times New Roman"/>
          <w:sz w:val="28"/>
          <w:szCs w:val="28"/>
        </w:rPr>
        <w:t xml:space="preserve">Фонд данных государственной кадастровой оценки [Электронный ресурс] / Портал услуг Росреестра. – Режим доступа: </w:t>
      </w:r>
      <w:r w:rsidRPr="00EB0A40">
        <w:rPr>
          <w:rFonts w:ascii="Times New Roman" w:hAnsi="Times New Roman" w:cs="Times New Roman"/>
          <w:sz w:val="28"/>
          <w:szCs w:val="28"/>
        </w:rPr>
        <w:t>https://rosreestr.ru/wps/portal/cc_ib_svedFDGKO</w:t>
      </w:r>
      <w:r w:rsidRPr="00B8365C">
        <w:rPr>
          <w:rFonts w:ascii="Times New Roman" w:hAnsi="Times New Roman" w:cs="Times New Roman"/>
          <w:sz w:val="28"/>
          <w:szCs w:val="28"/>
        </w:rPr>
        <w:t xml:space="preserve"> </w:t>
      </w:r>
    </w:p>
    <w:p w:rsidR="00602664" w:rsidRDefault="00602664" w:rsidP="00847559">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4271B">
        <w:rPr>
          <w:rFonts w:ascii="Times New Roman" w:hAnsi="Times New Roman" w:cs="Times New Roman"/>
          <w:sz w:val="28"/>
          <w:szCs w:val="28"/>
        </w:rPr>
        <w:t>Шевченко Д.А. "Земельный кадастр как основа государственной регистрации прав на землю и иную недвижимость" [Электронный ресурс]: учебное пособие / Д.А. Шевченко [и др.]. –  Электрон. текстовые данные. –  Ставрополь: Ставропольский государственный аграрный университет, 2017. –  94 c. – 2227-8397.</w:t>
      </w:r>
    </w:p>
    <w:bookmarkEnd w:id="6"/>
    <w:p w:rsidR="008B1856" w:rsidRPr="007A4089" w:rsidRDefault="008B1856" w:rsidP="00847559">
      <w:pPr>
        <w:pStyle w:val="a7"/>
        <w:tabs>
          <w:tab w:val="left" w:pos="1134"/>
        </w:tabs>
        <w:spacing w:after="0" w:line="360" w:lineRule="auto"/>
        <w:ind w:left="0" w:firstLine="709"/>
        <w:jc w:val="both"/>
        <w:rPr>
          <w:rFonts w:ascii="Times New Roman" w:hAnsi="Times New Roman" w:cs="Times New Roman"/>
          <w:sz w:val="28"/>
          <w:szCs w:val="28"/>
        </w:rPr>
      </w:pPr>
    </w:p>
    <w:sectPr w:rsidR="008B1856" w:rsidRPr="007A4089">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F44" w:rsidRDefault="00745F44" w:rsidP="00C368FB">
      <w:pPr>
        <w:spacing w:after="0" w:line="240" w:lineRule="auto"/>
      </w:pPr>
      <w:r>
        <w:separator/>
      </w:r>
    </w:p>
  </w:endnote>
  <w:endnote w:type="continuationSeparator" w:id="0">
    <w:p w:rsidR="00745F44" w:rsidRDefault="00745F44" w:rsidP="00C3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99312"/>
      <w:docPartObj>
        <w:docPartGallery w:val="Page Numbers (Bottom of Page)"/>
        <w:docPartUnique/>
      </w:docPartObj>
    </w:sdtPr>
    <w:sdtEndPr/>
    <w:sdtContent>
      <w:p w:rsidR="00C368FB" w:rsidRDefault="00C368FB">
        <w:pPr>
          <w:pStyle w:val="a5"/>
          <w:jc w:val="center"/>
        </w:pPr>
        <w:r>
          <w:fldChar w:fldCharType="begin"/>
        </w:r>
        <w:r>
          <w:instrText>PAGE   \* MERGEFORMAT</w:instrText>
        </w:r>
        <w:r>
          <w:fldChar w:fldCharType="separate"/>
        </w:r>
        <w:r>
          <w:t>2</w:t>
        </w:r>
        <w:r>
          <w:fldChar w:fldCharType="end"/>
        </w:r>
      </w:p>
    </w:sdtContent>
  </w:sdt>
  <w:p w:rsidR="00C368FB" w:rsidRDefault="00C368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F44" w:rsidRDefault="00745F44" w:rsidP="00C368FB">
      <w:pPr>
        <w:spacing w:after="0" w:line="240" w:lineRule="auto"/>
      </w:pPr>
      <w:r>
        <w:separator/>
      </w:r>
    </w:p>
  </w:footnote>
  <w:footnote w:type="continuationSeparator" w:id="0">
    <w:p w:rsidR="00745F44" w:rsidRDefault="00745F44" w:rsidP="00C36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B07"/>
    <w:multiLevelType w:val="hybridMultilevel"/>
    <w:tmpl w:val="04C09320"/>
    <w:lvl w:ilvl="0" w:tplc="5EF6961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15:restartNumberingAfterBreak="0">
    <w:nsid w:val="10E003FD"/>
    <w:multiLevelType w:val="hybridMultilevel"/>
    <w:tmpl w:val="7422A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367A85"/>
    <w:multiLevelType w:val="hybridMultilevel"/>
    <w:tmpl w:val="645C982A"/>
    <w:lvl w:ilvl="0" w:tplc="5EF696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52"/>
    <w:rsid w:val="00034363"/>
    <w:rsid w:val="00037489"/>
    <w:rsid w:val="0004017C"/>
    <w:rsid w:val="00045344"/>
    <w:rsid w:val="00062F24"/>
    <w:rsid w:val="00072E88"/>
    <w:rsid w:val="000B1D87"/>
    <w:rsid w:val="000C0561"/>
    <w:rsid w:val="000C30C0"/>
    <w:rsid w:val="001453C6"/>
    <w:rsid w:val="00156F52"/>
    <w:rsid w:val="001721A4"/>
    <w:rsid w:val="001D74CF"/>
    <w:rsid w:val="0023398A"/>
    <w:rsid w:val="00235045"/>
    <w:rsid w:val="002810C5"/>
    <w:rsid w:val="002B7F41"/>
    <w:rsid w:val="003471F0"/>
    <w:rsid w:val="00460861"/>
    <w:rsid w:val="0046363D"/>
    <w:rsid w:val="004C2EA3"/>
    <w:rsid w:val="00517CC9"/>
    <w:rsid w:val="00532176"/>
    <w:rsid w:val="00557656"/>
    <w:rsid w:val="005A6AB4"/>
    <w:rsid w:val="005D3973"/>
    <w:rsid w:val="005D479E"/>
    <w:rsid w:val="00602664"/>
    <w:rsid w:val="00623EDB"/>
    <w:rsid w:val="0063774E"/>
    <w:rsid w:val="00694F10"/>
    <w:rsid w:val="0073468F"/>
    <w:rsid w:val="00745F44"/>
    <w:rsid w:val="00761AFD"/>
    <w:rsid w:val="007769CF"/>
    <w:rsid w:val="00780AA2"/>
    <w:rsid w:val="00790898"/>
    <w:rsid w:val="007A4089"/>
    <w:rsid w:val="007B0147"/>
    <w:rsid w:val="007B10C8"/>
    <w:rsid w:val="007B7152"/>
    <w:rsid w:val="007F270F"/>
    <w:rsid w:val="00842951"/>
    <w:rsid w:val="00847559"/>
    <w:rsid w:val="00883F3C"/>
    <w:rsid w:val="0089421F"/>
    <w:rsid w:val="008B1856"/>
    <w:rsid w:val="008C1987"/>
    <w:rsid w:val="008C41D5"/>
    <w:rsid w:val="008D0978"/>
    <w:rsid w:val="00936BCB"/>
    <w:rsid w:val="009F0D38"/>
    <w:rsid w:val="00A42A08"/>
    <w:rsid w:val="00A82094"/>
    <w:rsid w:val="00AE4F3A"/>
    <w:rsid w:val="00AF37D4"/>
    <w:rsid w:val="00AF5636"/>
    <w:rsid w:val="00B23D22"/>
    <w:rsid w:val="00B32541"/>
    <w:rsid w:val="00B612F0"/>
    <w:rsid w:val="00B8365C"/>
    <w:rsid w:val="00C02C93"/>
    <w:rsid w:val="00C367E7"/>
    <w:rsid w:val="00C368FB"/>
    <w:rsid w:val="00C4271B"/>
    <w:rsid w:val="00C70D2F"/>
    <w:rsid w:val="00CD7849"/>
    <w:rsid w:val="00CE4A13"/>
    <w:rsid w:val="00D056F3"/>
    <w:rsid w:val="00D11548"/>
    <w:rsid w:val="00D13DE3"/>
    <w:rsid w:val="00D56FF7"/>
    <w:rsid w:val="00D93BD1"/>
    <w:rsid w:val="00DA7D65"/>
    <w:rsid w:val="00DB073F"/>
    <w:rsid w:val="00E47DB2"/>
    <w:rsid w:val="00EA3C5A"/>
    <w:rsid w:val="00EB0A40"/>
    <w:rsid w:val="00F03427"/>
    <w:rsid w:val="00F13358"/>
    <w:rsid w:val="00F56BFE"/>
    <w:rsid w:val="00FA4B47"/>
    <w:rsid w:val="00FE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7B0C"/>
  <w15:docId w15:val="{B46EA465-6C23-4F08-82F1-636410A7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20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8FB"/>
  </w:style>
  <w:style w:type="paragraph" w:styleId="a5">
    <w:name w:val="footer"/>
    <w:basedOn w:val="a"/>
    <w:link w:val="a6"/>
    <w:uiPriority w:val="99"/>
    <w:unhideWhenUsed/>
    <w:rsid w:val="00C36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8FB"/>
  </w:style>
  <w:style w:type="paragraph" w:styleId="a7">
    <w:name w:val="List Paragraph"/>
    <w:basedOn w:val="a"/>
    <w:uiPriority w:val="34"/>
    <w:qFormat/>
    <w:rsid w:val="007A4089"/>
    <w:pPr>
      <w:ind w:left="720"/>
      <w:contextualSpacing/>
    </w:pPr>
  </w:style>
  <w:style w:type="character" w:styleId="a8">
    <w:name w:val="Hyperlink"/>
    <w:basedOn w:val="a0"/>
    <w:uiPriority w:val="99"/>
    <w:unhideWhenUsed/>
    <w:rsid w:val="009F0D38"/>
    <w:rPr>
      <w:color w:val="0000FF" w:themeColor="hyperlink"/>
      <w:u w:val="single"/>
    </w:rPr>
  </w:style>
  <w:style w:type="character" w:styleId="a9">
    <w:name w:val="Unresolved Mention"/>
    <w:basedOn w:val="a0"/>
    <w:uiPriority w:val="99"/>
    <w:semiHidden/>
    <w:unhideWhenUsed/>
    <w:rsid w:val="009F0D38"/>
    <w:rPr>
      <w:color w:val="605E5C"/>
      <w:shd w:val="clear" w:color="auto" w:fill="E1DFDD"/>
    </w:rPr>
  </w:style>
  <w:style w:type="table" w:styleId="aa">
    <w:name w:val="Table Grid"/>
    <w:basedOn w:val="a1"/>
    <w:uiPriority w:val="59"/>
    <w:rsid w:val="0004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A42A08"/>
    <w:pPr>
      <w:spacing w:after="0" w:line="240" w:lineRule="auto"/>
    </w:pPr>
    <w:rPr>
      <w:sz w:val="20"/>
      <w:szCs w:val="20"/>
    </w:rPr>
  </w:style>
  <w:style w:type="character" w:customStyle="1" w:styleId="ac">
    <w:name w:val="Текст сноски Знак"/>
    <w:basedOn w:val="a0"/>
    <w:link w:val="ab"/>
    <w:uiPriority w:val="99"/>
    <w:semiHidden/>
    <w:rsid w:val="00A42A08"/>
    <w:rPr>
      <w:sz w:val="20"/>
      <w:szCs w:val="20"/>
    </w:rPr>
  </w:style>
  <w:style w:type="character" w:styleId="ad">
    <w:name w:val="footnote reference"/>
    <w:basedOn w:val="a0"/>
    <w:uiPriority w:val="99"/>
    <w:semiHidden/>
    <w:unhideWhenUsed/>
    <w:rsid w:val="00A42A08"/>
    <w:rPr>
      <w:vertAlign w:val="superscript"/>
    </w:rPr>
  </w:style>
  <w:style w:type="character" w:customStyle="1" w:styleId="10">
    <w:name w:val="Заголовок 1 Знак"/>
    <w:basedOn w:val="a0"/>
    <w:link w:val="1"/>
    <w:uiPriority w:val="9"/>
    <w:rsid w:val="00A82094"/>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semiHidden/>
    <w:unhideWhenUsed/>
    <w:rsid w:val="00D056F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056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9394">
      <w:bodyDiv w:val="1"/>
      <w:marLeft w:val="0"/>
      <w:marRight w:val="0"/>
      <w:marTop w:val="0"/>
      <w:marBottom w:val="0"/>
      <w:divBdr>
        <w:top w:val="none" w:sz="0" w:space="0" w:color="auto"/>
        <w:left w:val="none" w:sz="0" w:space="0" w:color="auto"/>
        <w:bottom w:val="none" w:sz="0" w:space="0" w:color="auto"/>
        <w:right w:val="none" w:sz="0" w:space="0" w:color="auto"/>
      </w:divBdr>
    </w:div>
    <w:div w:id="694580611">
      <w:bodyDiv w:val="1"/>
      <w:marLeft w:val="0"/>
      <w:marRight w:val="0"/>
      <w:marTop w:val="0"/>
      <w:marBottom w:val="0"/>
      <w:divBdr>
        <w:top w:val="none" w:sz="0" w:space="0" w:color="auto"/>
        <w:left w:val="none" w:sz="0" w:space="0" w:color="auto"/>
        <w:bottom w:val="none" w:sz="0" w:space="0" w:color="auto"/>
        <w:right w:val="none" w:sz="0" w:space="0" w:color="auto"/>
      </w:divBdr>
      <w:divsChild>
        <w:div w:id="966352590">
          <w:marLeft w:val="0"/>
          <w:marRight w:val="0"/>
          <w:marTop w:val="0"/>
          <w:marBottom w:val="720"/>
          <w:divBdr>
            <w:top w:val="none" w:sz="0" w:space="0" w:color="auto"/>
            <w:left w:val="none" w:sz="0" w:space="0" w:color="auto"/>
            <w:bottom w:val="none" w:sz="0" w:space="0" w:color="auto"/>
            <w:right w:val="none" w:sz="0" w:space="0" w:color="auto"/>
          </w:divBdr>
        </w:div>
      </w:divsChild>
    </w:div>
    <w:div w:id="1044985382">
      <w:bodyDiv w:val="1"/>
      <w:marLeft w:val="0"/>
      <w:marRight w:val="0"/>
      <w:marTop w:val="0"/>
      <w:marBottom w:val="0"/>
      <w:divBdr>
        <w:top w:val="none" w:sz="0" w:space="0" w:color="auto"/>
        <w:left w:val="none" w:sz="0" w:space="0" w:color="auto"/>
        <w:bottom w:val="none" w:sz="0" w:space="0" w:color="auto"/>
        <w:right w:val="none" w:sz="0" w:space="0" w:color="auto"/>
      </w:divBdr>
    </w:div>
    <w:div w:id="1866014848">
      <w:bodyDiv w:val="1"/>
      <w:marLeft w:val="0"/>
      <w:marRight w:val="0"/>
      <w:marTop w:val="0"/>
      <w:marBottom w:val="0"/>
      <w:divBdr>
        <w:top w:val="none" w:sz="0" w:space="0" w:color="auto"/>
        <w:left w:val="none" w:sz="0" w:space="0" w:color="auto"/>
        <w:bottom w:val="none" w:sz="0" w:space="0" w:color="auto"/>
        <w:right w:val="none" w:sz="0" w:space="0" w:color="auto"/>
      </w:divBdr>
    </w:div>
    <w:div w:id="2051496822">
      <w:bodyDiv w:val="1"/>
      <w:marLeft w:val="0"/>
      <w:marRight w:val="0"/>
      <w:marTop w:val="0"/>
      <w:marBottom w:val="0"/>
      <w:divBdr>
        <w:top w:val="none" w:sz="0" w:space="0" w:color="auto"/>
        <w:left w:val="none" w:sz="0" w:space="0" w:color="auto"/>
        <w:bottom w:val="none" w:sz="0" w:space="0" w:color="auto"/>
        <w:right w:val="none" w:sz="0" w:space="0" w:color="auto"/>
      </w:divBdr>
    </w:div>
    <w:div w:id="20621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6AF6A3-507D-4EE3-9435-783960FA53CE}" type="doc">
      <dgm:prSet loTypeId="urn:microsoft.com/office/officeart/2005/8/layout/list1" loCatId="list" qsTypeId="urn:microsoft.com/office/officeart/2005/8/quickstyle/simple3" qsCatId="simple" csTypeId="urn:microsoft.com/office/officeart/2005/8/colors/colorful3" csCatId="colorful" phldr="1"/>
      <dgm:spPr/>
      <dgm:t>
        <a:bodyPr/>
        <a:lstStyle/>
        <a:p>
          <a:endParaRPr lang="ru-RU"/>
        </a:p>
      </dgm:t>
    </dgm:pt>
    <dgm:pt modelId="{87E7B8F1-84FB-4BB1-9D67-71CAB3A195C5}">
      <dgm:prSet phldrT="[Текст]" custT="1"/>
      <dgm:spPr/>
      <dgm:t>
        <a:bodyPr/>
        <a:lstStyle/>
        <a:p>
          <a:r>
            <a:rPr lang="ru-RU" sz="1000"/>
            <a:t>– о недвижимом имуществе. К недвижимому имуществу относят земельные участки, участки недр и все то, что прочно связано с землей (к их числу относятся здания, сооружения и объекты незавершенного строительства). </a:t>
          </a:r>
        </a:p>
      </dgm:t>
    </dgm:pt>
    <dgm:pt modelId="{09F933D5-6851-4872-91DA-59686471C0CE}" type="parTrans" cxnId="{4067C6FD-BB25-4BD6-B823-A0D0E825DC5F}">
      <dgm:prSet/>
      <dgm:spPr/>
      <dgm:t>
        <a:bodyPr/>
        <a:lstStyle/>
        <a:p>
          <a:endParaRPr lang="ru-RU" sz="3600"/>
        </a:p>
      </dgm:t>
    </dgm:pt>
    <dgm:pt modelId="{98095194-6F43-4D7B-A540-EEB199F51BA9}" type="sibTrans" cxnId="{4067C6FD-BB25-4BD6-B823-A0D0E825DC5F}">
      <dgm:prSet/>
      <dgm:spPr/>
      <dgm:t>
        <a:bodyPr/>
        <a:lstStyle/>
        <a:p>
          <a:endParaRPr lang="ru-RU" sz="3600"/>
        </a:p>
      </dgm:t>
    </dgm:pt>
    <dgm:pt modelId="{2E20688D-C42B-41B8-B5BB-EB8B6D54955D}">
      <dgm:prSet custT="1"/>
      <dgm:spPr/>
      <dgm:t>
        <a:bodyPr/>
        <a:lstStyle/>
        <a:p>
          <a:r>
            <a:rPr lang="ru-RU" sz="1000"/>
            <a:t>– о прохождении Государственной границы Российской Федерации; </a:t>
          </a:r>
        </a:p>
      </dgm:t>
    </dgm:pt>
    <dgm:pt modelId="{9353D165-4D9A-4C88-8F0C-1EB72BF4E5AA}" type="parTrans" cxnId="{05971387-0751-47C6-AC38-76253E2D2359}">
      <dgm:prSet/>
      <dgm:spPr/>
      <dgm:t>
        <a:bodyPr/>
        <a:lstStyle/>
        <a:p>
          <a:endParaRPr lang="ru-RU" sz="3600"/>
        </a:p>
      </dgm:t>
    </dgm:pt>
    <dgm:pt modelId="{E8654E1B-4C9E-471C-8A3A-DB20D7937FE7}" type="sibTrans" cxnId="{05971387-0751-47C6-AC38-76253E2D2359}">
      <dgm:prSet/>
      <dgm:spPr/>
      <dgm:t>
        <a:bodyPr/>
        <a:lstStyle/>
        <a:p>
          <a:endParaRPr lang="ru-RU" sz="3600"/>
        </a:p>
      </dgm:t>
    </dgm:pt>
    <dgm:pt modelId="{9A2C61F4-DAC0-4CD1-A10B-A0BEA09E31CC}">
      <dgm:prSet custT="1"/>
      <dgm:spPr/>
      <dgm:t>
        <a:bodyPr/>
        <a:lstStyle/>
        <a:p>
          <a:r>
            <a:rPr lang="ru-RU" sz="1000"/>
            <a:t>– о границах между субъектами Российской Федерации, так как каждый субъект Российской Федерации имеет собственную территорию;</a:t>
          </a:r>
        </a:p>
      </dgm:t>
    </dgm:pt>
    <dgm:pt modelId="{0556179C-51EC-4EE6-A058-642A3C2F719E}" type="parTrans" cxnId="{A7435541-660E-41E8-8F99-48D1CFAABFD8}">
      <dgm:prSet/>
      <dgm:spPr/>
      <dgm:t>
        <a:bodyPr/>
        <a:lstStyle/>
        <a:p>
          <a:endParaRPr lang="ru-RU" sz="3600"/>
        </a:p>
      </dgm:t>
    </dgm:pt>
    <dgm:pt modelId="{6A7491FE-6248-4991-807F-66DD7A83B729}" type="sibTrans" cxnId="{A7435541-660E-41E8-8F99-48D1CFAABFD8}">
      <dgm:prSet/>
      <dgm:spPr/>
      <dgm:t>
        <a:bodyPr/>
        <a:lstStyle/>
        <a:p>
          <a:endParaRPr lang="ru-RU" sz="3600"/>
        </a:p>
      </dgm:t>
    </dgm:pt>
    <dgm:pt modelId="{4EC1FA80-3077-4A82-8741-FE17F7CAD359}">
      <dgm:prSet custT="1"/>
      <dgm:spPr/>
      <dgm:t>
        <a:bodyPr/>
        <a:lstStyle/>
        <a:p>
          <a:r>
            <a:rPr lang="ru-RU" sz="1000"/>
            <a:t> – о границах муниципальных образований. </a:t>
          </a:r>
        </a:p>
      </dgm:t>
    </dgm:pt>
    <dgm:pt modelId="{CEA46EF8-17BF-400F-9D08-92152C76351E}" type="parTrans" cxnId="{E946BEAF-5ED4-40A3-9991-65BEA2A76870}">
      <dgm:prSet/>
      <dgm:spPr/>
      <dgm:t>
        <a:bodyPr/>
        <a:lstStyle/>
        <a:p>
          <a:endParaRPr lang="ru-RU" sz="3600"/>
        </a:p>
      </dgm:t>
    </dgm:pt>
    <dgm:pt modelId="{151025B3-CBBE-49C1-A277-1AA5D2188E18}" type="sibTrans" cxnId="{E946BEAF-5ED4-40A3-9991-65BEA2A76870}">
      <dgm:prSet/>
      <dgm:spPr/>
      <dgm:t>
        <a:bodyPr/>
        <a:lstStyle/>
        <a:p>
          <a:endParaRPr lang="ru-RU" sz="3600"/>
        </a:p>
      </dgm:t>
    </dgm:pt>
    <dgm:pt modelId="{2297C959-55C5-4C71-A501-70EB8189414C}">
      <dgm:prSet custT="1"/>
      <dgm:spPr/>
      <dgm:t>
        <a:bodyPr/>
        <a:lstStyle/>
        <a:p>
          <a:r>
            <a:rPr lang="ru-RU" sz="1000"/>
            <a:t>– о границах населенных пунктов, которые отделяют границы городских, сельских населенных пунктов от земель иных категорий; </a:t>
          </a:r>
        </a:p>
      </dgm:t>
    </dgm:pt>
    <dgm:pt modelId="{6FEB3C85-4822-4C8D-9B5D-D9765416CB10}" type="parTrans" cxnId="{2DC03BD1-B56E-4DBA-8DA9-006A2E04CACA}">
      <dgm:prSet/>
      <dgm:spPr/>
      <dgm:t>
        <a:bodyPr/>
        <a:lstStyle/>
        <a:p>
          <a:endParaRPr lang="ru-RU" sz="3600"/>
        </a:p>
      </dgm:t>
    </dgm:pt>
    <dgm:pt modelId="{B8AC02FD-398B-42E6-A31A-0F2D9E3358C8}" type="sibTrans" cxnId="{2DC03BD1-B56E-4DBA-8DA9-006A2E04CACA}">
      <dgm:prSet/>
      <dgm:spPr/>
      <dgm:t>
        <a:bodyPr/>
        <a:lstStyle/>
        <a:p>
          <a:endParaRPr lang="ru-RU" sz="3600"/>
        </a:p>
      </dgm:t>
    </dgm:pt>
    <dgm:pt modelId="{40510EDD-DCB4-41E1-8CB3-6747CD5E23A2}">
      <dgm:prSet custT="1"/>
      <dgm:spPr/>
      <dgm:t>
        <a:bodyPr/>
        <a:lstStyle/>
        <a:p>
          <a:r>
            <a:rPr lang="ru-RU" sz="1000"/>
            <a:t>– о территориальных зонах, то есть зонах, для границы которых установлены градостроительные регламенты; </a:t>
          </a:r>
        </a:p>
      </dgm:t>
    </dgm:pt>
    <dgm:pt modelId="{633FD3DE-DE90-4D21-A307-8550797EEB3F}" type="parTrans" cxnId="{DB208D69-6E0A-490E-B1E7-56815AE470CC}">
      <dgm:prSet/>
      <dgm:spPr/>
      <dgm:t>
        <a:bodyPr/>
        <a:lstStyle/>
        <a:p>
          <a:endParaRPr lang="ru-RU" sz="3600"/>
        </a:p>
      </dgm:t>
    </dgm:pt>
    <dgm:pt modelId="{4D9135AC-7CA0-46F2-979C-F0256D67D846}" type="sibTrans" cxnId="{DB208D69-6E0A-490E-B1E7-56815AE470CC}">
      <dgm:prSet/>
      <dgm:spPr/>
      <dgm:t>
        <a:bodyPr/>
        <a:lstStyle/>
        <a:p>
          <a:endParaRPr lang="ru-RU" sz="3600"/>
        </a:p>
      </dgm:t>
    </dgm:pt>
    <dgm:pt modelId="{7789DC0A-93DD-49CC-9B1C-B3F4A7BE7307}">
      <dgm:prSet custT="1"/>
      <dgm:spPr/>
      <dgm:t>
        <a:bodyPr/>
        <a:lstStyle/>
        <a:p>
          <a:r>
            <a:rPr lang="ru-RU" sz="1000"/>
            <a:t>– о зонах с особыми условиями использования территорий.</a:t>
          </a:r>
        </a:p>
      </dgm:t>
    </dgm:pt>
    <dgm:pt modelId="{BBEF8820-9D62-4F6F-89C4-68A6D8A4CA1F}" type="parTrans" cxnId="{162A7A66-7067-4F8D-B759-4918CB5E3329}">
      <dgm:prSet/>
      <dgm:spPr/>
      <dgm:t>
        <a:bodyPr/>
        <a:lstStyle/>
        <a:p>
          <a:endParaRPr lang="ru-RU" sz="3600"/>
        </a:p>
      </dgm:t>
    </dgm:pt>
    <dgm:pt modelId="{64A89E9A-5982-4464-88A6-B2844542B398}" type="sibTrans" cxnId="{162A7A66-7067-4F8D-B759-4918CB5E3329}">
      <dgm:prSet/>
      <dgm:spPr/>
      <dgm:t>
        <a:bodyPr/>
        <a:lstStyle/>
        <a:p>
          <a:endParaRPr lang="ru-RU" sz="3600"/>
        </a:p>
      </dgm:t>
    </dgm:pt>
    <dgm:pt modelId="{DB0869F0-6844-4ED9-BE39-C3A115948366}" type="pres">
      <dgm:prSet presAssocID="{636AF6A3-507D-4EE3-9435-783960FA53CE}" presName="linear" presStyleCnt="0">
        <dgm:presLayoutVars>
          <dgm:dir/>
          <dgm:animLvl val="lvl"/>
          <dgm:resizeHandles val="exact"/>
        </dgm:presLayoutVars>
      </dgm:prSet>
      <dgm:spPr/>
    </dgm:pt>
    <dgm:pt modelId="{8ACC64B3-4F97-43F5-A8E9-3BF66DBBEF76}" type="pres">
      <dgm:prSet presAssocID="{87E7B8F1-84FB-4BB1-9D67-71CAB3A195C5}" presName="parentLin" presStyleCnt="0"/>
      <dgm:spPr/>
    </dgm:pt>
    <dgm:pt modelId="{CD26B49A-DF19-4115-B438-7A9672EB0168}" type="pres">
      <dgm:prSet presAssocID="{87E7B8F1-84FB-4BB1-9D67-71CAB3A195C5}" presName="parentLeftMargin" presStyleLbl="node1" presStyleIdx="0" presStyleCnt="7"/>
      <dgm:spPr/>
    </dgm:pt>
    <dgm:pt modelId="{A63B7173-EF42-4DC7-BDB2-6BED614EDCF4}" type="pres">
      <dgm:prSet presAssocID="{87E7B8F1-84FB-4BB1-9D67-71CAB3A195C5}" presName="parentText" presStyleLbl="node1" presStyleIdx="0" presStyleCnt="7" custScaleX="142857">
        <dgm:presLayoutVars>
          <dgm:chMax val="0"/>
          <dgm:bulletEnabled val="1"/>
        </dgm:presLayoutVars>
      </dgm:prSet>
      <dgm:spPr/>
    </dgm:pt>
    <dgm:pt modelId="{F3E884CA-173A-478B-8C01-561D17A8E0DA}" type="pres">
      <dgm:prSet presAssocID="{87E7B8F1-84FB-4BB1-9D67-71CAB3A195C5}" presName="negativeSpace" presStyleCnt="0"/>
      <dgm:spPr/>
    </dgm:pt>
    <dgm:pt modelId="{282A4846-0A51-40C0-9139-249F95E1A1C4}" type="pres">
      <dgm:prSet presAssocID="{87E7B8F1-84FB-4BB1-9D67-71CAB3A195C5}" presName="childText" presStyleLbl="conFgAcc1" presStyleIdx="0" presStyleCnt="7">
        <dgm:presLayoutVars>
          <dgm:bulletEnabled val="1"/>
        </dgm:presLayoutVars>
      </dgm:prSet>
      <dgm:spPr/>
    </dgm:pt>
    <dgm:pt modelId="{BF921C78-3417-4912-825F-2760DB807A7B}" type="pres">
      <dgm:prSet presAssocID="{98095194-6F43-4D7B-A540-EEB199F51BA9}" presName="spaceBetweenRectangles" presStyleCnt="0"/>
      <dgm:spPr/>
    </dgm:pt>
    <dgm:pt modelId="{AD8B4063-1005-463D-984D-C0FBF1913752}" type="pres">
      <dgm:prSet presAssocID="{2E20688D-C42B-41B8-B5BB-EB8B6D54955D}" presName="parentLin" presStyleCnt="0"/>
      <dgm:spPr/>
    </dgm:pt>
    <dgm:pt modelId="{07F2B9FD-44AC-482C-9C4D-69BC45F96DBB}" type="pres">
      <dgm:prSet presAssocID="{2E20688D-C42B-41B8-B5BB-EB8B6D54955D}" presName="parentLeftMargin" presStyleLbl="node1" presStyleIdx="0" presStyleCnt="7"/>
      <dgm:spPr/>
    </dgm:pt>
    <dgm:pt modelId="{0EB62ADF-A3F9-4A73-8C70-2EA9D2DFD5D1}" type="pres">
      <dgm:prSet presAssocID="{2E20688D-C42B-41B8-B5BB-EB8B6D54955D}" presName="parentText" presStyleLbl="node1" presStyleIdx="1" presStyleCnt="7" custScaleX="142857">
        <dgm:presLayoutVars>
          <dgm:chMax val="0"/>
          <dgm:bulletEnabled val="1"/>
        </dgm:presLayoutVars>
      </dgm:prSet>
      <dgm:spPr/>
    </dgm:pt>
    <dgm:pt modelId="{55F85241-14DF-445F-ACDD-248A1914D6A7}" type="pres">
      <dgm:prSet presAssocID="{2E20688D-C42B-41B8-B5BB-EB8B6D54955D}" presName="negativeSpace" presStyleCnt="0"/>
      <dgm:spPr/>
    </dgm:pt>
    <dgm:pt modelId="{96FCFBF1-4087-47E0-A9A0-A02CF9038C37}" type="pres">
      <dgm:prSet presAssocID="{2E20688D-C42B-41B8-B5BB-EB8B6D54955D}" presName="childText" presStyleLbl="conFgAcc1" presStyleIdx="1" presStyleCnt="7">
        <dgm:presLayoutVars>
          <dgm:bulletEnabled val="1"/>
        </dgm:presLayoutVars>
      </dgm:prSet>
      <dgm:spPr/>
    </dgm:pt>
    <dgm:pt modelId="{AABE3960-0E54-4FC0-A6BC-63BA62FDBBA8}" type="pres">
      <dgm:prSet presAssocID="{E8654E1B-4C9E-471C-8A3A-DB20D7937FE7}" presName="spaceBetweenRectangles" presStyleCnt="0"/>
      <dgm:spPr/>
    </dgm:pt>
    <dgm:pt modelId="{7EEAA9B5-B6F4-4CE8-B297-E1CA937B728B}" type="pres">
      <dgm:prSet presAssocID="{9A2C61F4-DAC0-4CD1-A10B-A0BEA09E31CC}" presName="parentLin" presStyleCnt="0"/>
      <dgm:spPr/>
    </dgm:pt>
    <dgm:pt modelId="{8F02FB79-5F12-4B70-B681-020792752C10}" type="pres">
      <dgm:prSet presAssocID="{9A2C61F4-DAC0-4CD1-A10B-A0BEA09E31CC}" presName="parentLeftMargin" presStyleLbl="node1" presStyleIdx="1" presStyleCnt="7"/>
      <dgm:spPr/>
    </dgm:pt>
    <dgm:pt modelId="{CE7C5571-77D2-46EE-876A-6919363E9498}" type="pres">
      <dgm:prSet presAssocID="{9A2C61F4-DAC0-4CD1-A10B-A0BEA09E31CC}" presName="parentText" presStyleLbl="node1" presStyleIdx="2" presStyleCnt="7" custScaleX="142857">
        <dgm:presLayoutVars>
          <dgm:chMax val="0"/>
          <dgm:bulletEnabled val="1"/>
        </dgm:presLayoutVars>
      </dgm:prSet>
      <dgm:spPr/>
    </dgm:pt>
    <dgm:pt modelId="{0FF45A7C-FB08-4B79-9C4B-A8DEBF9C3535}" type="pres">
      <dgm:prSet presAssocID="{9A2C61F4-DAC0-4CD1-A10B-A0BEA09E31CC}" presName="negativeSpace" presStyleCnt="0"/>
      <dgm:spPr/>
    </dgm:pt>
    <dgm:pt modelId="{59E020A2-74C9-461A-8DC6-F40620BB5578}" type="pres">
      <dgm:prSet presAssocID="{9A2C61F4-DAC0-4CD1-A10B-A0BEA09E31CC}" presName="childText" presStyleLbl="conFgAcc1" presStyleIdx="2" presStyleCnt="7">
        <dgm:presLayoutVars>
          <dgm:bulletEnabled val="1"/>
        </dgm:presLayoutVars>
      </dgm:prSet>
      <dgm:spPr/>
    </dgm:pt>
    <dgm:pt modelId="{98B3075B-25F4-4E82-8F0B-F896C31F180C}" type="pres">
      <dgm:prSet presAssocID="{6A7491FE-6248-4991-807F-66DD7A83B729}" presName="spaceBetweenRectangles" presStyleCnt="0"/>
      <dgm:spPr/>
    </dgm:pt>
    <dgm:pt modelId="{9D5F2D6D-BE64-4BB8-B8DB-2F49E291A44F}" type="pres">
      <dgm:prSet presAssocID="{4EC1FA80-3077-4A82-8741-FE17F7CAD359}" presName="parentLin" presStyleCnt="0"/>
      <dgm:spPr/>
    </dgm:pt>
    <dgm:pt modelId="{43274874-EFD9-4D85-BD81-AAAF4749B721}" type="pres">
      <dgm:prSet presAssocID="{4EC1FA80-3077-4A82-8741-FE17F7CAD359}" presName="parentLeftMargin" presStyleLbl="node1" presStyleIdx="2" presStyleCnt="7"/>
      <dgm:spPr/>
    </dgm:pt>
    <dgm:pt modelId="{E8581359-7F58-47BC-88E8-FA734A086564}" type="pres">
      <dgm:prSet presAssocID="{4EC1FA80-3077-4A82-8741-FE17F7CAD359}" presName="parentText" presStyleLbl="node1" presStyleIdx="3" presStyleCnt="7" custScaleX="142857">
        <dgm:presLayoutVars>
          <dgm:chMax val="0"/>
          <dgm:bulletEnabled val="1"/>
        </dgm:presLayoutVars>
      </dgm:prSet>
      <dgm:spPr/>
    </dgm:pt>
    <dgm:pt modelId="{B05A7341-FE9E-420D-8016-FDCF348EA03D}" type="pres">
      <dgm:prSet presAssocID="{4EC1FA80-3077-4A82-8741-FE17F7CAD359}" presName="negativeSpace" presStyleCnt="0"/>
      <dgm:spPr/>
    </dgm:pt>
    <dgm:pt modelId="{3EEF134F-CACB-409A-B22F-FED1FE5E06E9}" type="pres">
      <dgm:prSet presAssocID="{4EC1FA80-3077-4A82-8741-FE17F7CAD359}" presName="childText" presStyleLbl="conFgAcc1" presStyleIdx="3" presStyleCnt="7">
        <dgm:presLayoutVars>
          <dgm:bulletEnabled val="1"/>
        </dgm:presLayoutVars>
      </dgm:prSet>
      <dgm:spPr/>
    </dgm:pt>
    <dgm:pt modelId="{3C56422B-BAA4-4264-B5E8-634B836A4C1C}" type="pres">
      <dgm:prSet presAssocID="{151025B3-CBBE-49C1-A277-1AA5D2188E18}" presName="spaceBetweenRectangles" presStyleCnt="0"/>
      <dgm:spPr/>
    </dgm:pt>
    <dgm:pt modelId="{6DCCD121-05F4-488C-BED1-551AEE9D178E}" type="pres">
      <dgm:prSet presAssocID="{2297C959-55C5-4C71-A501-70EB8189414C}" presName="parentLin" presStyleCnt="0"/>
      <dgm:spPr/>
    </dgm:pt>
    <dgm:pt modelId="{B9BE5D9E-FA33-4818-B490-58B4B57A58EB}" type="pres">
      <dgm:prSet presAssocID="{2297C959-55C5-4C71-A501-70EB8189414C}" presName="parentLeftMargin" presStyleLbl="node1" presStyleIdx="3" presStyleCnt="7"/>
      <dgm:spPr/>
    </dgm:pt>
    <dgm:pt modelId="{94B1F2B7-C3EF-405C-A401-CB29BC04C9A9}" type="pres">
      <dgm:prSet presAssocID="{2297C959-55C5-4C71-A501-70EB8189414C}" presName="parentText" presStyleLbl="node1" presStyleIdx="4" presStyleCnt="7" custScaleX="142857">
        <dgm:presLayoutVars>
          <dgm:chMax val="0"/>
          <dgm:bulletEnabled val="1"/>
        </dgm:presLayoutVars>
      </dgm:prSet>
      <dgm:spPr/>
    </dgm:pt>
    <dgm:pt modelId="{6E29EC50-5EC0-46C2-BE0B-621D75D1DECD}" type="pres">
      <dgm:prSet presAssocID="{2297C959-55C5-4C71-A501-70EB8189414C}" presName="negativeSpace" presStyleCnt="0"/>
      <dgm:spPr/>
    </dgm:pt>
    <dgm:pt modelId="{1A67F14F-BD20-40A2-B436-47C0AA797849}" type="pres">
      <dgm:prSet presAssocID="{2297C959-55C5-4C71-A501-70EB8189414C}" presName="childText" presStyleLbl="conFgAcc1" presStyleIdx="4" presStyleCnt="7">
        <dgm:presLayoutVars>
          <dgm:bulletEnabled val="1"/>
        </dgm:presLayoutVars>
      </dgm:prSet>
      <dgm:spPr/>
    </dgm:pt>
    <dgm:pt modelId="{D34FBDBC-B74C-4EDB-996E-7B911C10EC80}" type="pres">
      <dgm:prSet presAssocID="{B8AC02FD-398B-42E6-A31A-0F2D9E3358C8}" presName="spaceBetweenRectangles" presStyleCnt="0"/>
      <dgm:spPr/>
    </dgm:pt>
    <dgm:pt modelId="{104C1AF3-04E4-433E-A984-828D867D8667}" type="pres">
      <dgm:prSet presAssocID="{40510EDD-DCB4-41E1-8CB3-6747CD5E23A2}" presName="parentLin" presStyleCnt="0"/>
      <dgm:spPr/>
    </dgm:pt>
    <dgm:pt modelId="{A4D7EB9F-67A5-40F9-AE68-E22C7475B091}" type="pres">
      <dgm:prSet presAssocID="{40510EDD-DCB4-41E1-8CB3-6747CD5E23A2}" presName="parentLeftMargin" presStyleLbl="node1" presStyleIdx="4" presStyleCnt="7"/>
      <dgm:spPr/>
    </dgm:pt>
    <dgm:pt modelId="{6308EDF8-332E-4046-8378-E1B641C87DE0}" type="pres">
      <dgm:prSet presAssocID="{40510EDD-DCB4-41E1-8CB3-6747CD5E23A2}" presName="parentText" presStyleLbl="node1" presStyleIdx="5" presStyleCnt="7" custScaleX="142857">
        <dgm:presLayoutVars>
          <dgm:chMax val="0"/>
          <dgm:bulletEnabled val="1"/>
        </dgm:presLayoutVars>
      </dgm:prSet>
      <dgm:spPr/>
    </dgm:pt>
    <dgm:pt modelId="{E37F10BA-B170-410F-B986-E6718DB1D11D}" type="pres">
      <dgm:prSet presAssocID="{40510EDD-DCB4-41E1-8CB3-6747CD5E23A2}" presName="negativeSpace" presStyleCnt="0"/>
      <dgm:spPr/>
    </dgm:pt>
    <dgm:pt modelId="{95D90DF4-0128-40FA-8DF3-18754CD965C0}" type="pres">
      <dgm:prSet presAssocID="{40510EDD-DCB4-41E1-8CB3-6747CD5E23A2}" presName="childText" presStyleLbl="conFgAcc1" presStyleIdx="5" presStyleCnt="7">
        <dgm:presLayoutVars>
          <dgm:bulletEnabled val="1"/>
        </dgm:presLayoutVars>
      </dgm:prSet>
      <dgm:spPr/>
    </dgm:pt>
    <dgm:pt modelId="{B3B3903B-FBFF-446A-86AF-2C29FABE0410}" type="pres">
      <dgm:prSet presAssocID="{4D9135AC-7CA0-46F2-979C-F0256D67D846}" presName="spaceBetweenRectangles" presStyleCnt="0"/>
      <dgm:spPr/>
    </dgm:pt>
    <dgm:pt modelId="{8437B50B-BF0C-483F-8904-9F5651EC2F96}" type="pres">
      <dgm:prSet presAssocID="{7789DC0A-93DD-49CC-9B1C-B3F4A7BE7307}" presName="parentLin" presStyleCnt="0"/>
      <dgm:spPr/>
    </dgm:pt>
    <dgm:pt modelId="{3DBF8695-0297-4592-828C-DEEEA36314E4}" type="pres">
      <dgm:prSet presAssocID="{7789DC0A-93DD-49CC-9B1C-B3F4A7BE7307}" presName="parentLeftMargin" presStyleLbl="node1" presStyleIdx="5" presStyleCnt="7"/>
      <dgm:spPr/>
    </dgm:pt>
    <dgm:pt modelId="{D26920E5-987F-482B-A167-ECF1012AF86D}" type="pres">
      <dgm:prSet presAssocID="{7789DC0A-93DD-49CC-9B1C-B3F4A7BE7307}" presName="parentText" presStyleLbl="node1" presStyleIdx="6" presStyleCnt="7" custScaleX="142857">
        <dgm:presLayoutVars>
          <dgm:chMax val="0"/>
          <dgm:bulletEnabled val="1"/>
        </dgm:presLayoutVars>
      </dgm:prSet>
      <dgm:spPr/>
    </dgm:pt>
    <dgm:pt modelId="{D5AD399F-9945-43D5-9479-95915EDC4C8C}" type="pres">
      <dgm:prSet presAssocID="{7789DC0A-93DD-49CC-9B1C-B3F4A7BE7307}" presName="negativeSpace" presStyleCnt="0"/>
      <dgm:spPr/>
    </dgm:pt>
    <dgm:pt modelId="{CE7C72E8-2028-40FD-B00F-9BF11AC4D6D9}" type="pres">
      <dgm:prSet presAssocID="{7789DC0A-93DD-49CC-9B1C-B3F4A7BE7307}" presName="childText" presStyleLbl="conFgAcc1" presStyleIdx="6" presStyleCnt="7">
        <dgm:presLayoutVars>
          <dgm:bulletEnabled val="1"/>
        </dgm:presLayoutVars>
      </dgm:prSet>
      <dgm:spPr/>
    </dgm:pt>
  </dgm:ptLst>
  <dgm:cxnLst>
    <dgm:cxn modelId="{57AA110A-E214-45CB-843F-099130276925}" type="presOf" srcId="{2297C959-55C5-4C71-A501-70EB8189414C}" destId="{94B1F2B7-C3EF-405C-A401-CB29BC04C9A9}" srcOrd="1" destOrd="0" presId="urn:microsoft.com/office/officeart/2005/8/layout/list1"/>
    <dgm:cxn modelId="{EDD8B91B-3B2F-43D7-B4E1-A87B955A85AA}" type="presOf" srcId="{636AF6A3-507D-4EE3-9435-783960FA53CE}" destId="{DB0869F0-6844-4ED9-BE39-C3A115948366}" srcOrd="0" destOrd="0" presId="urn:microsoft.com/office/officeart/2005/8/layout/list1"/>
    <dgm:cxn modelId="{44B0DE28-D9A8-4F25-BCD7-2187BFEFECF7}" type="presOf" srcId="{2E20688D-C42B-41B8-B5BB-EB8B6D54955D}" destId="{07F2B9FD-44AC-482C-9C4D-69BC45F96DBB}" srcOrd="0" destOrd="0" presId="urn:microsoft.com/office/officeart/2005/8/layout/list1"/>
    <dgm:cxn modelId="{D85DA236-5118-4FBC-B6BF-DB7E2C6DA2B0}" type="presOf" srcId="{9A2C61F4-DAC0-4CD1-A10B-A0BEA09E31CC}" destId="{8F02FB79-5F12-4B70-B681-020792752C10}" srcOrd="0" destOrd="0" presId="urn:microsoft.com/office/officeart/2005/8/layout/list1"/>
    <dgm:cxn modelId="{ED1E2C3F-5EB3-45D8-AE7D-CADCC395945C}" type="presOf" srcId="{87E7B8F1-84FB-4BB1-9D67-71CAB3A195C5}" destId="{A63B7173-EF42-4DC7-BDB2-6BED614EDCF4}" srcOrd="1" destOrd="0" presId="urn:microsoft.com/office/officeart/2005/8/layout/list1"/>
    <dgm:cxn modelId="{A7435541-660E-41E8-8F99-48D1CFAABFD8}" srcId="{636AF6A3-507D-4EE3-9435-783960FA53CE}" destId="{9A2C61F4-DAC0-4CD1-A10B-A0BEA09E31CC}" srcOrd="2" destOrd="0" parTransId="{0556179C-51EC-4EE6-A058-642A3C2F719E}" sibTransId="{6A7491FE-6248-4991-807F-66DD7A83B729}"/>
    <dgm:cxn modelId="{0694F263-7DFD-401B-9BE2-FDBA85D92536}" type="presOf" srcId="{9A2C61F4-DAC0-4CD1-A10B-A0BEA09E31CC}" destId="{CE7C5571-77D2-46EE-876A-6919363E9498}" srcOrd="1" destOrd="0" presId="urn:microsoft.com/office/officeart/2005/8/layout/list1"/>
    <dgm:cxn modelId="{162A7A66-7067-4F8D-B759-4918CB5E3329}" srcId="{636AF6A3-507D-4EE3-9435-783960FA53CE}" destId="{7789DC0A-93DD-49CC-9B1C-B3F4A7BE7307}" srcOrd="6" destOrd="0" parTransId="{BBEF8820-9D62-4F6F-89C4-68A6D8A4CA1F}" sibTransId="{64A89E9A-5982-4464-88A6-B2844542B398}"/>
    <dgm:cxn modelId="{DB208D69-6E0A-490E-B1E7-56815AE470CC}" srcId="{636AF6A3-507D-4EE3-9435-783960FA53CE}" destId="{40510EDD-DCB4-41E1-8CB3-6747CD5E23A2}" srcOrd="5" destOrd="0" parTransId="{633FD3DE-DE90-4D21-A307-8550797EEB3F}" sibTransId="{4D9135AC-7CA0-46F2-979C-F0256D67D846}"/>
    <dgm:cxn modelId="{DAA1046D-F9E8-463B-B1CB-A04E714F36F8}" type="presOf" srcId="{4EC1FA80-3077-4A82-8741-FE17F7CAD359}" destId="{E8581359-7F58-47BC-88E8-FA734A086564}" srcOrd="1" destOrd="0" presId="urn:microsoft.com/office/officeart/2005/8/layout/list1"/>
    <dgm:cxn modelId="{05971387-0751-47C6-AC38-76253E2D2359}" srcId="{636AF6A3-507D-4EE3-9435-783960FA53CE}" destId="{2E20688D-C42B-41B8-B5BB-EB8B6D54955D}" srcOrd="1" destOrd="0" parTransId="{9353D165-4D9A-4C88-8F0C-1EB72BF4E5AA}" sibTransId="{E8654E1B-4C9E-471C-8A3A-DB20D7937FE7}"/>
    <dgm:cxn modelId="{B56BA887-59DD-40B2-A301-7019A7A99633}" type="presOf" srcId="{2297C959-55C5-4C71-A501-70EB8189414C}" destId="{B9BE5D9E-FA33-4818-B490-58B4B57A58EB}" srcOrd="0" destOrd="0" presId="urn:microsoft.com/office/officeart/2005/8/layout/list1"/>
    <dgm:cxn modelId="{CFBA6089-4DFB-41AD-A0E2-383475D18BBA}" type="presOf" srcId="{87E7B8F1-84FB-4BB1-9D67-71CAB3A195C5}" destId="{CD26B49A-DF19-4115-B438-7A9672EB0168}" srcOrd="0" destOrd="0" presId="urn:microsoft.com/office/officeart/2005/8/layout/list1"/>
    <dgm:cxn modelId="{FA30C08E-C28B-40D9-AEDC-FD0088235B8E}" type="presOf" srcId="{40510EDD-DCB4-41E1-8CB3-6747CD5E23A2}" destId="{6308EDF8-332E-4046-8378-E1B641C87DE0}" srcOrd="1" destOrd="0" presId="urn:microsoft.com/office/officeart/2005/8/layout/list1"/>
    <dgm:cxn modelId="{E946BEAF-5ED4-40A3-9991-65BEA2A76870}" srcId="{636AF6A3-507D-4EE3-9435-783960FA53CE}" destId="{4EC1FA80-3077-4A82-8741-FE17F7CAD359}" srcOrd="3" destOrd="0" parTransId="{CEA46EF8-17BF-400F-9D08-92152C76351E}" sibTransId="{151025B3-CBBE-49C1-A277-1AA5D2188E18}"/>
    <dgm:cxn modelId="{1E5501BB-094E-43E2-9608-4E8147C747B5}" type="presOf" srcId="{7789DC0A-93DD-49CC-9B1C-B3F4A7BE7307}" destId="{3DBF8695-0297-4592-828C-DEEEA36314E4}" srcOrd="0" destOrd="0" presId="urn:microsoft.com/office/officeart/2005/8/layout/list1"/>
    <dgm:cxn modelId="{2DC03BD1-B56E-4DBA-8DA9-006A2E04CACA}" srcId="{636AF6A3-507D-4EE3-9435-783960FA53CE}" destId="{2297C959-55C5-4C71-A501-70EB8189414C}" srcOrd="4" destOrd="0" parTransId="{6FEB3C85-4822-4C8D-9B5D-D9765416CB10}" sibTransId="{B8AC02FD-398B-42E6-A31A-0F2D9E3358C8}"/>
    <dgm:cxn modelId="{68DDE9D8-F87E-42C9-BEFA-86E4B887CF4B}" type="presOf" srcId="{7789DC0A-93DD-49CC-9B1C-B3F4A7BE7307}" destId="{D26920E5-987F-482B-A167-ECF1012AF86D}" srcOrd="1" destOrd="0" presId="urn:microsoft.com/office/officeart/2005/8/layout/list1"/>
    <dgm:cxn modelId="{41BCF6E8-E8CB-44E8-97B4-C2B02EACB681}" type="presOf" srcId="{2E20688D-C42B-41B8-B5BB-EB8B6D54955D}" destId="{0EB62ADF-A3F9-4A73-8C70-2EA9D2DFD5D1}" srcOrd="1" destOrd="0" presId="urn:microsoft.com/office/officeart/2005/8/layout/list1"/>
    <dgm:cxn modelId="{6007F7EE-120C-4E9D-86AA-F8E09CD510A8}" type="presOf" srcId="{4EC1FA80-3077-4A82-8741-FE17F7CAD359}" destId="{43274874-EFD9-4D85-BD81-AAAF4749B721}" srcOrd="0" destOrd="0" presId="urn:microsoft.com/office/officeart/2005/8/layout/list1"/>
    <dgm:cxn modelId="{873040F2-4ADF-4C73-A570-C4AD00A937BA}" type="presOf" srcId="{40510EDD-DCB4-41E1-8CB3-6747CD5E23A2}" destId="{A4D7EB9F-67A5-40F9-AE68-E22C7475B091}" srcOrd="0" destOrd="0" presId="urn:microsoft.com/office/officeart/2005/8/layout/list1"/>
    <dgm:cxn modelId="{4067C6FD-BB25-4BD6-B823-A0D0E825DC5F}" srcId="{636AF6A3-507D-4EE3-9435-783960FA53CE}" destId="{87E7B8F1-84FB-4BB1-9D67-71CAB3A195C5}" srcOrd="0" destOrd="0" parTransId="{09F933D5-6851-4872-91DA-59686471C0CE}" sibTransId="{98095194-6F43-4D7B-A540-EEB199F51BA9}"/>
    <dgm:cxn modelId="{FE6023F7-7E23-46A3-A6B5-FB2FB1A5A55C}" type="presParOf" srcId="{DB0869F0-6844-4ED9-BE39-C3A115948366}" destId="{8ACC64B3-4F97-43F5-A8E9-3BF66DBBEF76}" srcOrd="0" destOrd="0" presId="urn:microsoft.com/office/officeart/2005/8/layout/list1"/>
    <dgm:cxn modelId="{0FB96205-E13E-471D-9C78-100CD4AA3C77}" type="presParOf" srcId="{8ACC64B3-4F97-43F5-A8E9-3BF66DBBEF76}" destId="{CD26B49A-DF19-4115-B438-7A9672EB0168}" srcOrd="0" destOrd="0" presId="urn:microsoft.com/office/officeart/2005/8/layout/list1"/>
    <dgm:cxn modelId="{16C9C12D-1BAE-4938-BA49-C0A0E7230968}" type="presParOf" srcId="{8ACC64B3-4F97-43F5-A8E9-3BF66DBBEF76}" destId="{A63B7173-EF42-4DC7-BDB2-6BED614EDCF4}" srcOrd="1" destOrd="0" presId="urn:microsoft.com/office/officeart/2005/8/layout/list1"/>
    <dgm:cxn modelId="{70DA2C6B-E836-4B9E-A729-A413E257713A}" type="presParOf" srcId="{DB0869F0-6844-4ED9-BE39-C3A115948366}" destId="{F3E884CA-173A-478B-8C01-561D17A8E0DA}" srcOrd="1" destOrd="0" presId="urn:microsoft.com/office/officeart/2005/8/layout/list1"/>
    <dgm:cxn modelId="{B48148F9-38AF-4E3E-908A-E55F5B4A91EF}" type="presParOf" srcId="{DB0869F0-6844-4ED9-BE39-C3A115948366}" destId="{282A4846-0A51-40C0-9139-249F95E1A1C4}" srcOrd="2" destOrd="0" presId="urn:microsoft.com/office/officeart/2005/8/layout/list1"/>
    <dgm:cxn modelId="{018B85AF-D907-4E73-9AEA-141BB947D6A0}" type="presParOf" srcId="{DB0869F0-6844-4ED9-BE39-C3A115948366}" destId="{BF921C78-3417-4912-825F-2760DB807A7B}" srcOrd="3" destOrd="0" presId="urn:microsoft.com/office/officeart/2005/8/layout/list1"/>
    <dgm:cxn modelId="{3960A747-C16D-4CB6-92B9-DAA2C40B6AC8}" type="presParOf" srcId="{DB0869F0-6844-4ED9-BE39-C3A115948366}" destId="{AD8B4063-1005-463D-984D-C0FBF1913752}" srcOrd="4" destOrd="0" presId="urn:microsoft.com/office/officeart/2005/8/layout/list1"/>
    <dgm:cxn modelId="{1DCE1F2A-DE32-4BFA-99EA-C4557DF153A5}" type="presParOf" srcId="{AD8B4063-1005-463D-984D-C0FBF1913752}" destId="{07F2B9FD-44AC-482C-9C4D-69BC45F96DBB}" srcOrd="0" destOrd="0" presId="urn:microsoft.com/office/officeart/2005/8/layout/list1"/>
    <dgm:cxn modelId="{966835D6-425F-43AA-846C-A0EBF04FFA9E}" type="presParOf" srcId="{AD8B4063-1005-463D-984D-C0FBF1913752}" destId="{0EB62ADF-A3F9-4A73-8C70-2EA9D2DFD5D1}" srcOrd="1" destOrd="0" presId="urn:microsoft.com/office/officeart/2005/8/layout/list1"/>
    <dgm:cxn modelId="{E7EBEEB6-4944-498E-8F9E-C587FA392BF2}" type="presParOf" srcId="{DB0869F0-6844-4ED9-BE39-C3A115948366}" destId="{55F85241-14DF-445F-ACDD-248A1914D6A7}" srcOrd="5" destOrd="0" presId="urn:microsoft.com/office/officeart/2005/8/layout/list1"/>
    <dgm:cxn modelId="{F3022BAF-1F39-4393-8AB3-078FA7AF4B65}" type="presParOf" srcId="{DB0869F0-6844-4ED9-BE39-C3A115948366}" destId="{96FCFBF1-4087-47E0-A9A0-A02CF9038C37}" srcOrd="6" destOrd="0" presId="urn:microsoft.com/office/officeart/2005/8/layout/list1"/>
    <dgm:cxn modelId="{3C00DF86-8614-4007-A62D-71F944EF20A5}" type="presParOf" srcId="{DB0869F0-6844-4ED9-BE39-C3A115948366}" destId="{AABE3960-0E54-4FC0-A6BC-63BA62FDBBA8}" srcOrd="7" destOrd="0" presId="urn:microsoft.com/office/officeart/2005/8/layout/list1"/>
    <dgm:cxn modelId="{D66080BC-D1F6-40D9-A87C-CA46156FA31C}" type="presParOf" srcId="{DB0869F0-6844-4ED9-BE39-C3A115948366}" destId="{7EEAA9B5-B6F4-4CE8-B297-E1CA937B728B}" srcOrd="8" destOrd="0" presId="urn:microsoft.com/office/officeart/2005/8/layout/list1"/>
    <dgm:cxn modelId="{7C62E0A9-126E-4180-AB36-EAB9BD92CE33}" type="presParOf" srcId="{7EEAA9B5-B6F4-4CE8-B297-E1CA937B728B}" destId="{8F02FB79-5F12-4B70-B681-020792752C10}" srcOrd="0" destOrd="0" presId="urn:microsoft.com/office/officeart/2005/8/layout/list1"/>
    <dgm:cxn modelId="{6A1D0267-EBC3-4B19-859C-0CE000EC6A79}" type="presParOf" srcId="{7EEAA9B5-B6F4-4CE8-B297-E1CA937B728B}" destId="{CE7C5571-77D2-46EE-876A-6919363E9498}" srcOrd="1" destOrd="0" presId="urn:microsoft.com/office/officeart/2005/8/layout/list1"/>
    <dgm:cxn modelId="{471DCEB8-6D41-4FB3-88A5-4F8B738B0908}" type="presParOf" srcId="{DB0869F0-6844-4ED9-BE39-C3A115948366}" destId="{0FF45A7C-FB08-4B79-9C4B-A8DEBF9C3535}" srcOrd="9" destOrd="0" presId="urn:microsoft.com/office/officeart/2005/8/layout/list1"/>
    <dgm:cxn modelId="{2529C0BC-6C99-4E6A-A643-D279C79C3290}" type="presParOf" srcId="{DB0869F0-6844-4ED9-BE39-C3A115948366}" destId="{59E020A2-74C9-461A-8DC6-F40620BB5578}" srcOrd="10" destOrd="0" presId="urn:microsoft.com/office/officeart/2005/8/layout/list1"/>
    <dgm:cxn modelId="{58EFEAE3-7C43-4F6E-91B0-FFC2B2BF293D}" type="presParOf" srcId="{DB0869F0-6844-4ED9-BE39-C3A115948366}" destId="{98B3075B-25F4-4E82-8F0B-F896C31F180C}" srcOrd="11" destOrd="0" presId="urn:microsoft.com/office/officeart/2005/8/layout/list1"/>
    <dgm:cxn modelId="{A551BC0D-9699-4414-A98C-0F427B2CBA58}" type="presParOf" srcId="{DB0869F0-6844-4ED9-BE39-C3A115948366}" destId="{9D5F2D6D-BE64-4BB8-B8DB-2F49E291A44F}" srcOrd="12" destOrd="0" presId="urn:microsoft.com/office/officeart/2005/8/layout/list1"/>
    <dgm:cxn modelId="{D8AA34CB-B3D6-4A1A-B6A7-0D0CB838F62B}" type="presParOf" srcId="{9D5F2D6D-BE64-4BB8-B8DB-2F49E291A44F}" destId="{43274874-EFD9-4D85-BD81-AAAF4749B721}" srcOrd="0" destOrd="0" presId="urn:microsoft.com/office/officeart/2005/8/layout/list1"/>
    <dgm:cxn modelId="{060BBBB4-9699-48B3-A984-4033592F258C}" type="presParOf" srcId="{9D5F2D6D-BE64-4BB8-B8DB-2F49E291A44F}" destId="{E8581359-7F58-47BC-88E8-FA734A086564}" srcOrd="1" destOrd="0" presId="urn:microsoft.com/office/officeart/2005/8/layout/list1"/>
    <dgm:cxn modelId="{F204C73B-1884-4E57-8567-1A57EDAB0AEB}" type="presParOf" srcId="{DB0869F0-6844-4ED9-BE39-C3A115948366}" destId="{B05A7341-FE9E-420D-8016-FDCF348EA03D}" srcOrd="13" destOrd="0" presId="urn:microsoft.com/office/officeart/2005/8/layout/list1"/>
    <dgm:cxn modelId="{F0448C92-A610-483A-9364-B3D5213B6236}" type="presParOf" srcId="{DB0869F0-6844-4ED9-BE39-C3A115948366}" destId="{3EEF134F-CACB-409A-B22F-FED1FE5E06E9}" srcOrd="14" destOrd="0" presId="urn:microsoft.com/office/officeart/2005/8/layout/list1"/>
    <dgm:cxn modelId="{6B8E76CE-7B7D-42A5-9F32-79DF161BB74E}" type="presParOf" srcId="{DB0869F0-6844-4ED9-BE39-C3A115948366}" destId="{3C56422B-BAA4-4264-B5E8-634B836A4C1C}" srcOrd="15" destOrd="0" presId="urn:microsoft.com/office/officeart/2005/8/layout/list1"/>
    <dgm:cxn modelId="{39B7DF4D-2588-40C5-9718-BCDB5EFD23F5}" type="presParOf" srcId="{DB0869F0-6844-4ED9-BE39-C3A115948366}" destId="{6DCCD121-05F4-488C-BED1-551AEE9D178E}" srcOrd="16" destOrd="0" presId="urn:microsoft.com/office/officeart/2005/8/layout/list1"/>
    <dgm:cxn modelId="{153DB6DC-E9B3-4B54-8A11-71DCF28C692E}" type="presParOf" srcId="{6DCCD121-05F4-488C-BED1-551AEE9D178E}" destId="{B9BE5D9E-FA33-4818-B490-58B4B57A58EB}" srcOrd="0" destOrd="0" presId="urn:microsoft.com/office/officeart/2005/8/layout/list1"/>
    <dgm:cxn modelId="{68F79698-A904-4CC2-8FDE-05BFB98854B4}" type="presParOf" srcId="{6DCCD121-05F4-488C-BED1-551AEE9D178E}" destId="{94B1F2B7-C3EF-405C-A401-CB29BC04C9A9}" srcOrd="1" destOrd="0" presId="urn:microsoft.com/office/officeart/2005/8/layout/list1"/>
    <dgm:cxn modelId="{761FE94C-ECFD-4D99-8E45-6BA3FE1F8B5F}" type="presParOf" srcId="{DB0869F0-6844-4ED9-BE39-C3A115948366}" destId="{6E29EC50-5EC0-46C2-BE0B-621D75D1DECD}" srcOrd="17" destOrd="0" presId="urn:microsoft.com/office/officeart/2005/8/layout/list1"/>
    <dgm:cxn modelId="{0E92BEA6-4B76-4417-A749-574611E632C7}" type="presParOf" srcId="{DB0869F0-6844-4ED9-BE39-C3A115948366}" destId="{1A67F14F-BD20-40A2-B436-47C0AA797849}" srcOrd="18" destOrd="0" presId="urn:microsoft.com/office/officeart/2005/8/layout/list1"/>
    <dgm:cxn modelId="{7C7F86BE-8486-4E32-BFDD-CE5D3AEBDB85}" type="presParOf" srcId="{DB0869F0-6844-4ED9-BE39-C3A115948366}" destId="{D34FBDBC-B74C-4EDB-996E-7B911C10EC80}" srcOrd="19" destOrd="0" presId="urn:microsoft.com/office/officeart/2005/8/layout/list1"/>
    <dgm:cxn modelId="{7D53D525-EC6C-43AB-BCC4-F13CE4C8A924}" type="presParOf" srcId="{DB0869F0-6844-4ED9-BE39-C3A115948366}" destId="{104C1AF3-04E4-433E-A984-828D867D8667}" srcOrd="20" destOrd="0" presId="urn:microsoft.com/office/officeart/2005/8/layout/list1"/>
    <dgm:cxn modelId="{10552AD9-14C6-4D60-9786-5CA314749C17}" type="presParOf" srcId="{104C1AF3-04E4-433E-A984-828D867D8667}" destId="{A4D7EB9F-67A5-40F9-AE68-E22C7475B091}" srcOrd="0" destOrd="0" presId="urn:microsoft.com/office/officeart/2005/8/layout/list1"/>
    <dgm:cxn modelId="{772350BB-B976-4ADF-8311-22242A20F79F}" type="presParOf" srcId="{104C1AF3-04E4-433E-A984-828D867D8667}" destId="{6308EDF8-332E-4046-8378-E1B641C87DE0}" srcOrd="1" destOrd="0" presId="urn:microsoft.com/office/officeart/2005/8/layout/list1"/>
    <dgm:cxn modelId="{6457FC99-72E7-40BA-A6EA-0C120BA45FF2}" type="presParOf" srcId="{DB0869F0-6844-4ED9-BE39-C3A115948366}" destId="{E37F10BA-B170-410F-B986-E6718DB1D11D}" srcOrd="21" destOrd="0" presId="urn:microsoft.com/office/officeart/2005/8/layout/list1"/>
    <dgm:cxn modelId="{803AC06D-C986-474B-85CB-3BDAAC230910}" type="presParOf" srcId="{DB0869F0-6844-4ED9-BE39-C3A115948366}" destId="{95D90DF4-0128-40FA-8DF3-18754CD965C0}" srcOrd="22" destOrd="0" presId="urn:microsoft.com/office/officeart/2005/8/layout/list1"/>
    <dgm:cxn modelId="{4B09597C-53E5-4BC5-AACC-D602796F4881}" type="presParOf" srcId="{DB0869F0-6844-4ED9-BE39-C3A115948366}" destId="{B3B3903B-FBFF-446A-86AF-2C29FABE0410}" srcOrd="23" destOrd="0" presId="urn:microsoft.com/office/officeart/2005/8/layout/list1"/>
    <dgm:cxn modelId="{EA06261F-9043-4AA9-AE0F-70A939D0D032}" type="presParOf" srcId="{DB0869F0-6844-4ED9-BE39-C3A115948366}" destId="{8437B50B-BF0C-483F-8904-9F5651EC2F96}" srcOrd="24" destOrd="0" presId="urn:microsoft.com/office/officeart/2005/8/layout/list1"/>
    <dgm:cxn modelId="{D9D38984-DB0C-44CB-B163-E48E7FE0E5B6}" type="presParOf" srcId="{8437B50B-BF0C-483F-8904-9F5651EC2F96}" destId="{3DBF8695-0297-4592-828C-DEEEA36314E4}" srcOrd="0" destOrd="0" presId="urn:microsoft.com/office/officeart/2005/8/layout/list1"/>
    <dgm:cxn modelId="{176B8AC4-D720-426F-9B04-5E379B4920C5}" type="presParOf" srcId="{8437B50B-BF0C-483F-8904-9F5651EC2F96}" destId="{D26920E5-987F-482B-A167-ECF1012AF86D}" srcOrd="1" destOrd="0" presId="urn:microsoft.com/office/officeart/2005/8/layout/list1"/>
    <dgm:cxn modelId="{472EBFE8-2BA0-469A-8CE8-575C0BB7C5CB}" type="presParOf" srcId="{DB0869F0-6844-4ED9-BE39-C3A115948366}" destId="{D5AD399F-9945-43D5-9479-95915EDC4C8C}" srcOrd="25" destOrd="0" presId="urn:microsoft.com/office/officeart/2005/8/layout/list1"/>
    <dgm:cxn modelId="{408F0B94-5A3A-48A6-826D-BB13E8DAE119}" type="presParOf" srcId="{DB0869F0-6844-4ED9-BE39-C3A115948366}" destId="{CE7C72E8-2028-40FD-B00F-9BF11AC4D6D9}" srcOrd="2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A4846-0A51-40C0-9139-249F95E1A1C4}">
      <dsp:nvSpPr>
        <dsp:cNvPr id="0" name=""/>
        <dsp:cNvSpPr/>
      </dsp:nvSpPr>
      <dsp:spPr>
        <a:xfrm>
          <a:off x="0" y="202915"/>
          <a:ext cx="5486400" cy="3276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63B7173-EF42-4DC7-BDB2-6BED614EDCF4}">
      <dsp:nvSpPr>
        <dsp:cNvPr id="0" name=""/>
        <dsp:cNvSpPr/>
      </dsp:nvSpPr>
      <dsp:spPr>
        <a:xfrm>
          <a:off x="261193" y="11035"/>
          <a:ext cx="5223861" cy="383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недвижимом имуществе. К недвижимому имуществу относят земельные участки, участки недр и все то, что прочно связано с землей (к их числу относятся здания, сооружения и объекты незавершенного строительства). </a:t>
          </a:r>
        </a:p>
      </dsp:txBody>
      <dsp:txXfrm>
        <a:off x="279927" y="29769"/>
        <a:ext cx="5186393" cy="346292"/>
      </dsp:txXfrm>
    </dsp:sp>
    <dsp:sp modelId="{96FCFBF1-4087-47E0-A9A0-A02CF9038C37}">
      <dsp:nvSpPr>
        <dsp:cNvPr id="0" name=""/>
        <dsp:cNvSpPr/>
      </dsp:nvSpPr>
      <dsp:spPr>
        <a:xfrm>
          <a:off x="0" y="792595"/>
          <a:ext cx="5486400" cy="327600"/>
        </a:xfrm>
        <a:prstGeom prst="rect">
          <a:avLst/>
        </a:prstGeom>
        <a:solidFill>
          <a:schemeClr val="lt1">
            <a:alpha val="90000"/>
            <a:hueOff val="0"/>
            <a:satOff val="0"/>
            <a:lumOff val="0"/>
            <a:alphaOff val="0"/>
          </a:schemeClr>
        </a:solidFill>
        <a:ln w="9525" cap="flat" cmpd="sng" algn="ctr">
          <a:solidFill>
            <a:schemeClr val="accent3">
              <a:hueOff val="1875044"/>
              <a:satOff val="-2813"/>
              <a:lumOff val="-458"/>
              <a:alphaOff val="0"/>
            </a:schemeClr>
          </a:solidFill>
          <a:prstDash val="solid"/>
        </a:ln>
        <a:effectLst/>
      </dsp:spPr>
      <dsp:style>
        <a:lnRef idx="1">
          <a:scrgbClr r="0" g="0" b="0"/>
        </a:lnRef>
        <a:fillRef idx="1">
          <a:scrgbClr r="0" g="0" b="0"/>
        </a:fillRef>
        <a:effectRef idx="0">
          <a:scrgbClr r="0" g="0" b="0"/>
        </a:effectRef>
        <a:fontRef idx="minor"/>
      </dsp:style>
    </dsp:sp>
    <dsp:sp modelId="{0EB62ADF-A3F9-4A73-8C70-2EA9D2DFD5D1}">
      <dsp:nvSpPr>
        <dsp:cNvPr id="0" name=""/>
        <dsp:cNvSpPr/>
      </dsp:nvSpPr>
      <dsp:spPr>
        <a:xfrm>
          <a:off x="261193" y="600715"/>
          <a:ext cx="5223861" cy="383760"/>
        </a:xfrm>
        <a:prstGeom prst="roundRect">
          <a:avLst/>
        </a:prstGeom>
        <a:gradFill rotWithShape="0">
          <a:gsLst>
            <a:gs pos="0">
              <a:schemeClr val="accent3">
                <a:hueOff val="1875044"/>
                <a:satOff val="-2813"/>
                <a:lumOff val="-458"/>
                <a:alphaOff val="0"/>
                <a:tint val="50000"/>
                <a:satMod val="300000"/>
              </a:schemeClr>
            </a:gs>
            <a:gs pos="35000">
              <a:schemeClr val="accent3">
                <a:hueOff val="1875044"/>
                <a:satOff val="-2813"/>
                <a:lumOff val="-458"/>
                <a:alphaOff val="0"/>
                <a:tint val="37000"/>
                <a:satMod val="300000"/>
              </a:schemeClr>
            </a:gs>
            <a:gs pos="100000">
              <a:schemeClr val="accent3">
                <a:hueOff val="1875044"/>
                <a:satOff val="-2813"/>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прохождении Государственной границы Российской Федерации; </a:t>
          </a:r>
        </a:p>
      </dsp:txBody>
      <dsp:txXfrm>
        <a:off x="279927" y="619449"/>
        <a:ext cx="5186393" cy="346292"/>
      </dsp:txXfrm>
    </dsp:sp>
    <dsp:sp modelId="{59E020A2-74C9-461A-8DC6-F40620BB5578}">
      <dsp:nvSpPr>
        <dsp:cNvPr id="0" name=""/>
        <dsp:cNvSpPr/>
      </dsp:nvSpPr>
      <dsp:spPr>
        <a:xfrm>
          <a:off x="0" y="1382275"/>
          <a:ext cx="5486400" cy="327600"/>
        </a:xfrm>
        <a:prstGeom prst="rect">
          <a:avLst/>
        </a:prstGeom>
        <a:solidFill>
          <a:schemeClr val="lt1">
            <a:alpha val="90000"/>
            <a:hueOff val="0"/>
            <a:satOff val="0"/>
            <a:lumOff val="0"/>
            <a:alphaOff val="0"/>
          </a:schemeClr>
        </a:solidFill>
        <a:ln w="9525" cap="flat" cmpd="sng" algn="ctr">
          <a:solidFill>
            <a:schemeClr val="accent3">
              <a:hueOff val="3750088"/>
              <a:satOff val="-5627"/>
              <a:lumOff val="-915"/>
              <a:alphaOff val="0"/>
            </a:schemeClr>
          </a:solidFill>
          <a:prstDash val="solid"/>
        </a:ln>
        <a:effectLst/>
      </dsp:spPr>
      <dsp:style>
        <a:lnRef idx="1">
          <a:scrgbClr r="0" g="0" b="0"/>
        </a:lnRef>
        <a:fillRef idx="1">
          <a:scrgbClr r="0" g="0" b="0"/>
        </a:fillRef>
        <a:effectRef idx="0">
          <a:scrgbClr r="0" g="0" b="0"/>
        </a:effectRef>
        <a:fontRef idx="minor"/>
      </dsp:style>
    </dsp:sp>
    <dsp:sp modelId="{CE7C5571-77D2-46EE-876A-6919363E9498}">
      <dsp:nvSpPr>
        <dsp:cNvPr id="0" name=""/>
        <dsp:cNvSpPr/>
      </dsp:nvSpPr>
      <dsp:spPr>
        <a:xfrm>
          <a:off x="261193" y="1190395"/>
          <a:ext cx="5223861" cy="383760"/>
        </a:xfrm>
        <a:prstGeom prst="roundRect">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границах между субъектами Российской Федерации, так как каждый субъект Российской Федерации имеет собственную территорию;</a:t>
          </a:r>
        </a:p>
      </dsp:txBody>
      <dsp:txXfrm>
        <a:off x="279927" y="1209129"/>
        <a:ext cx="5186393" cy="346292"/>
      </dsp:txXfrm>
    </dsp:sp>
    <dsp:sp modelId="{3EEF134F-CACB-409A-B22F-FED1FE5E06E9}">
      <dsp:nvSpPr>
        <dsp:cNvPr id="0" name=""/>
        <dsp:cNvSpPr/>
      </dsp:nvSpPr>
      <dsp:spPr>
        <a:xfrm>
          <a:off x="0" y="1971955"/>
          <a:ext cx="5486400" cy="327600"/>
        </a:xfrm>
        <a:prstGeom prst="rect">
          <a:avLst/>
        </a:prstGeom>
        <a:solidFill>
          <a:schemeClr val="lt1">
            <a:alpha val="90000"/>
            <a:hueOff val="0"/>
            <a:satOff val="0"/>
            <a:lumOff val="0"/>
            <a:alphaOff val="0"/>
          </a:schemeClr>
        </a:solidFill>
        <a:ln w="9525" cap="flat" cmpd="sng" algn="ctr">
          <a:solidFill>
            <a:schemeClr val="accent3">
              <a:hueOff val="5625132"/>
              <a:satOff val="-8440"/>
              <a:lumOff val="-1373"/>
              <a:alphaOff val="0"/>
            </a:schemeClr>
          </a:solidFill>
          <a:prstDash val="solid"/>
        </a:ln>
        <a:effectLst/>
      </dsp:spPr>
      <dsp:style>
        <a:lnRef idx="1">
          <a:scrgbClr r="0" g="0" b="0"/>
        </a:lnRef>
        <a:fillRef idx="1">
          <a:scrgbClr r="0" g="0" b="0"/>
        </a:fillRef>
        <a:effectRef idx="0">
          <a:scrgbClr r="0" g="0" b="0"/>
        </a:effectRef>
        <a:fontRef idx="minor"/>
      </dsp:style>
    </dsp:sp>
    <dsp:sp modelId="{E8581359-7F58-47BC-88E8-FA734A086564}">
      <dsp:nvSpPr>
        <dsp:cNvPr id="0" name=""/>
        <dsp:cNvSpPr/>
      </dsp:nvSpPr>
      <dsp:spPr>
        <a:xfrm>
          <a:off x="261193" y="1780075"/>
          <a:ext cx="5223861" cy="383760"/>
        </a:xfrm>
        <a:prstGeom prst="roundRect">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 о границах муниципальных образований. </a:t>
          </a:r>
        </a:p>
      </dsp:txBody>
      <dsp:txXfrm>
        <a:off x="279927" y="1798809"/>
        <a:ext cx="5186393" cy="346292"/>
      </dsp:txXfrm>
    </dsp:sp>
    <dsp:sp modelId="{1A67F14F-BD20-40A2-B436-47C0AA797849}">
      <dsp:nvSpPr>
        <dsp:cNvPr id="0" name=""/>
        <dsp:cNvSpPr/>
      </dsp:nvSpPr>
      <dsp:spPr>
        <a:xfrm>
          <a:off x="0" y="2561635"/>
          <a:ext cx="5486400" cy="327600"/>
        </a:xfrm>
        <a:prstGeom prst="rect">
          <a:avLst/>
        </a:prstGeom>
        <a:solidFill>
          <a:schemeClr val="lt1">
            <a:alpha val="90000"/>
            <a:hueOff val="0"/>
            <a:satOff val="0"/>
            <a:lumOff val="0"/>
            <a:alphaOff val="0"/>
          </a:schemeClr>
        </a:solidFill>
        <a:ln w="9525" cap="flat" cmpd="sng" algn="ctr">
          <a:solidFill>
            <a:schemeClr val="accent3">
              <a:hueOff val="7500176"/>
              <a:satOff val="-11253"/>
              <a:lumOff val="-1830"/>
              <a:alphaOff val="0"/>
            </a:schemeClr>
          </a:solidFill>
          <a:prstDash val="solid"/>
        </a:ln>
        <a:effectLst/>
      </dsp:spPr>
      <dsp:style>
        <a:lnRef idx="1">
          <a:scrgbClr r="0" g="0" b="0"/>
        </a:lnRef>
        <a:fillRef idx="1">
          <a:scrgbClr r="0" g="0" b="0"/>
        </a:fillRef>
        <a:effectRef idx="0">
          <a:scrgbClr r="0" g="0" b="0"/>
        </a:effectRef>
        <a:fontRef idx="minor"/>
      </dsp:style>
    </dsp:sp>
    <dsp:sp modelId="{94B1F2B7-C3EF-405C-A401-CB29BC04C9A9}">
      <dsp:nvSpPr>
        <dsp:cNvPr id="0" name=""/>
        <dsp:cNvSpPr/>
      </dsp:nvSpPr>
      <dsp:spPr>
        <a:xfrm>
          <a:off x="261193" y="2369755"/>
          <a:ext cx="5223861" cy="383760"/>
        </a:xfrm>
        <a:prstGeom prst="roundRect">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границах населенных пунктов, которые отделяют границы городских, сельских населенных пунктов от земель иных категорий; </a:t>
          </a:r>
        </a:p>
      </dsp:txBody>
      <dsp:txXfrm>
        <a:off x="279927" y="2388489"/>
        <a:ext cx="5186393" cy="346292"/>
      </dsp:txXfrm>
    </dsp:sp>
    <dsp:sp modelId="{95D90DF4-0128-40FA-8DF3-18754CD965C0}">
      <dsp:nvSpPr>
        <dsp:cNvPr id="0" name=""/>
        <dsp:cNvSpPr/>
      </dsp:nvSpPr>
      <dsp:spPr>
        <a:xfrm>
          <a:off x="0" y="3151315"/>
          <a:ext cx="5486400" cy="327600"/>
        </a:xfrm>
        <a:prstGeom prst="rect">
          <a:avLst/>
        </a:prstGeom>
        <a:solidFill>
          <a:schemeClr val="lt1">
            <a:alpha val="90000"/>
            <a:hueOff val="0"/>
            <a:satOff val="0"/>
            <a:lumOff val="0"/>
            <a:alphaOff val="0"/>
          </a:schemeClr>
        </a:solidFill>
        <a:ln w="9525" cap="flat" cmpd="sng" algn="ctr">
          <a:solidFill>
            <a:schemeClr val="accent3">
              <a:hueOff val="9375220"/>
              <a:satOff val="-14067"/>
              <a:lumOff val="-2288"/>
              <a:alphaOff val="0"/>
            </a:schemeClr>
          </a:solidFill>
          <a:prstDash val="solid"/>
        </a:ln>
        <a:effectLst/>
      </dsp:spPr>
      <dsp:style>
        <a:lnRef idx="1">
          <a:scrgbClr r="0" g="0" b="0"/>
        </a:lnRef>
        <a:fillRef idx="1">
          <a:scrgbClr r="0" g="0" b="0"/>
        </a:fillRef>
        <a:effectRef idx="0">
          <a:scrgbClr r="0" g="0" b="0"/>
        </a:effectRef>
        <a:fontRef idx="minor"/>
      </dsp:style>
    </dsp:sp>
    <dsp:sp modelId="{6308EDF8-332E-4046-8378-E1B641C87DE0}">
      <dsp:nvSpPr>
        <dsp:cNvPr id="0" name=""/>
        <dsp:cNvSpPr/>
      </dsp:nvSpPr>
      <dsp:spPr>
        <a:xfrm>
          <a:off x="261193" y="2959435"/>
          <a:ext cx="5223861" cy="383760"/>
        </a:xfrm>
        <a:prstGeom prst="roundRect">
          <a:avLst/>
        </a:prstGeom>
        <a:gradFill rotWithShape="0">
          <a:gsLst>
            <a:gs pos="0">
              <a:schemeClr val="accent3">
                <a:hueOff val="9375220"/>
                <a:satOff val="-14067"/>
                <a:lumOff val="-2288"/>
                <a:alphaOff val="0"/>
                <a:tint val="50000"/>
                <a:satMod val="300000"/>
              </a:schemeClr>
            </a:gs>
            <a:gs pos="35000">
              <a:schemeClr val="accent3">
                <a:hueOff val="9375220"/>
                <a:satOff val="-14067"/>
                <a:lumOff val="-2288"/>
                <a:alphaOff val="0"/>
                <a:tint val="37000"/>
                <a:satMod val="300000"/>
              </a:schemeClr>
            </a:gs>
            <a:gs pos="100000">
              <a:schemeClr val="accent3">
                <a:hueOff val="9375220"/>
                <a:satOff val="-14067"/>
                <a:lumOff val="-228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территориальных зонах, то есть зонах, для границы которых установлены градостроительные регламенты; </a:t>
          </a:r>
        </a:p>
      </dsp:txBody>
      <dsp:txXfrm>
        <a:off x="279927" y="2978169"/>
        <a:ext cx="5186393" cy="346292"/>
      </dsp:txXfrm>
    </dsp:sp>
    <dsp:sp modelId="{CE7C72E8-2028-40FD-B00F-9BF11AC4D6D9}">
      <dsp:nvSpPr>
        <dsp:cNvPr id="0" name=""/>
        <dsp:cNvSpPr/>
      </dsp:nvSpPr>
      <dsp:spPr>
        <a:xfrm>
          <a:off x="0" y="3740995"/>
          <a:ext cx="5486400" cy="327600"/>
        </a:xfrm>
        <a:prstGeom prst="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dsp:spPr>
      <dsp:style>
        <a:lnRef idx="1">
          <a:scrgbClr r="0" g="0" b="0"/>
        </a:lnRef>
        <a:fillRef idx="1">
          <a:scrgbClr r="0" g="0" b="0"/>
        </a:fillRef>
        <a:effectRef idx="0">
          <a:scrgbClr r="0" g="0" b="0"/>
        </a:effectRef>
        <a:fontRef idx="minor"/>
      </dsp:style>
    </dsp:sp>
    <dsp:sp modelId="{D26920E5-987F-482B-A167-ECF1012AF86D}">
      <dsp:nvSpPr>
        <dsp:cNvPr id="0" name=""/>
        <dsp:cNvSpPr/>
      </dsp:nvSpPr>
      <dsp:spPr>
        <a:xfrm>
          <a:off x="261193" y="3549115"/>
          <a:ext cx="5223861" cy="383760"/>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kern="1200"/>
            <a:t>– о зонах с особыми условиями использования территорий.</a:t>
          </a:r>
        </a:p>
      </dsp:txBody>
      <dsp:txXfrm>
        <a:off x="279927" y="3567849"/>
        <a:ext cx="5186393"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E21D-F040-419D-A326-4B8E36AB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8188</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2021-12-12T00:58:00Z</dcterms:created>
  <dcterms:modified xsi:type="dcterms:W3CDTF">2021-12-12T00:58:00Z</dcterms:modified>
</cp:coreProperties>
</file>